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86"/>
        <w:tblW w:w="10170" w:type="dxa"/>
        <w:tblLayout w:type="fixed"/>
        <w:tblLook w:val="00A0" w:firstRow="1" w:lastRow="0" w:firstColumn="1" w:lastColumn="0" w:noHBand="0" w:noVBand="0"/>
      </w:tblPr>
      <w:tblGrid>
        <w:gridCol w:w="2079"/>
        <w:gridCol w:w="6111"/>
        <w:gridCol w:w="1980"/>
      </w:tblGrid>
      <w:tr w:rsidR="00DD36BB" w:rsidRPr="00057BC6" w14:paraId="0BDBEE3F" w14:textId="77777777" w:rsidTr="00057BC6">
        <w:trPr>
          <w:trHeight w:val="3240"/>
        </w:trPr>
        <w:tc>
          <w:tcPr>
            <w:tcW w:w="2079" w:type="dxa"/>
          </w:tcPr>
          <w:p w14:paraId="7DB9E519" w14:textId="0EDD380D" w:rsidR="00DD36BB" w:rsidRPr="00A229DF" w:rsidRDefault="00DD36BB" w:rsidP="00EE4106">
            <w:pPr>
              <w:pStyle w:val="Header"/>
              <w:tabs>
                <w:tab w:val="right" w:pos="9720"/>
              </w:tabs>
              <w:jc w:val="center"/>
              <w:rPr>
                <w:rFonts w:ascii="Times New Roman" w:hAnsi="Times New Roman"/>
                <w:noProof/>
                <w:sz w:val="24"/>
                <w:szCs w:val="24"/>
              </w:rPr>
            </w:pPr>
            <w:r w:rsidRPr="00A229DF">
              <w:rPr>
                <w:rFonts w:ascii="Times New Roman" w:hAnsi="Times New Roman"/>
                <w:noProof/>
                <w:sz w:val="24"/>
                <w:szCs w:val="24"/>
              </w:rPr>
              <w:drawing>
                <wp:inline distT="0" distB="0" distL="0" distR="0" wp14:anchorId="7CBBB713" wp14:editId="486B6197">
                  <wp:extent cx="916857" cy="882503"/>
                  <wp:effectExtent l="0" t="0" r="0" b="0"/>
                  <wp:docPr id="1" name="Picture 1" descr="cnmi seal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mi seal la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525" cy="893734"/>
                          </a:xfrm>
                          <a:prstGeom prst="rect">
                            <a:avLst/>
                          </a:prstGeom>
                          <a:noFill/>
                          <a:ln>
                            <a:noFill/>
                          </a:ln>
                        </pic:spPr>
                      </pic:pic>
                    </a:graphicData>
                  </a:graphic>
                </wp:inline>
              </w:drawing>
            </w:r>
          </w:p>
          <w:p w14:paraId="5F96ECD6" w14:textId="77777777" w:rsidR="00DD36BB" w:rsidRPr="00A229DF" w:rsidRDefault="00DD36BB" w:rsidP="00EE4106">
            <w:pPr>
              <w:pStyle w:val="Header"/>
              <w:tabs>
                <w:tab w:val="right" w:pos="9720"/>
              </w:tabs>
              <w:jc w:val="center"/>
              <w:rPr>
                <w:rFonts w:ascii="Times New Roman" w:hAnsi="Times New Roman"/>
                <w:noProof/>
                <w:sz w:val="24"/>
                <w:szCs w:val="24"/>
              </w:rPr>
            </w:pPr>
          </w:p>
          <w:p w14:paraId="3C08B837" w14:textId="77777777" w:rsidR="00DD36BB" w:rsidRPr="00F377A6" w:rsidRDefault="00DD36BB" w:rsidP="00EE4106">
            <w:pPr>
              <w:pStyle w:val="Header"/>
              <w:tabs>
                <w:tab w:val="right" w:pos="9720"/>
              </w:tabs>
              <w:jc w:val="center"/>
              <w:rPr>
                <w:rFonts w:ascii="Times New Roman" w:hAnsi="Times New Roman"/>
                <w:b/>
                <w:sz w:val="16"/>
                <w:szCs w:val="16"/>
              </w:rPr>
            </w:pPr>
            <w:r w:rsidRPr="00F377A6">
              <w:rPr>
                <w:rFonts w:ascii="Times New Roman" w:hAnsi="Times New Roman"/>
                <w:b/>
                <w:sz w:val="16"/>
                <w:szCs w:val="16"/>
              </w:rPr>
              <w:t>Ralph DLG. Torres</w:t>
            </w:r>
          </w:p>
          <w:p w14:paraId="358FF417" w14:textId="77777777" w:rsidR="00DD36BB" w:rsidRPr="00F377A6" w:rsidRDefault="00DD36BB" w:rsidP="00EE4106">
            <w:pPr>
              <w:pStyle w:val="Header"/>
              <w:tabs>
                <w:tab w:val="right" w:pos="9720"/>
              </w:tabs>
              <w:jc w:val="center"/>
              <w:rPr>
                <w:rFonts w:ascii="Times New Roman" w:hAnsi="Times New Roman"/>
                <w:sz w:val="16"/>
                <w:szCs w:val="16"/>
              </w:rPr>
            </w:pPr>
            <w:r w:rsidRPr="00F377A6">
              <w:rPr>
                <w:rFonts w:ascii="Times New Roman" w:hAnsi="Times New Roman"/>
                <w:sz w:val="16"/>
                <w:szCs w:val="16"/>
              </w:rPr>
              <w:t>Governor</w:t>
            </w:r>
          </w:p>
          <w:p w14:paraId="6E93F596" w14:textId="77777777" w:rsidR="00DD36BB" w:rsidRPr="00F377A6" w:rsidRDefault="00DD36BB" w:rsidP="00EE4106">
            <w:pPr>
              <w:pStyle w:val="Header"/>
              <w:tabs>
                <w:tab w:val="right" w:pos="9720"/>
              </w:tabs>
              <w:jc w:val="center"/>
              <w:rPr>
                <w:rFonts w:ascii="Times New Roman" w:hAnsi="Times New Roman"/>
                <w:sz w:val="16"/>
                <w:szCs w:val="16"/>
              </w:rPr>
            </w:pPr>
          </w:p>
          <w:p w14:paraId="3D417686" w14:textId="77777777" w:rsidR="00DD36BB" w:rsidRPr="00F377A6" w:rsidRDefault="00AD63FD" w:rsidP="00EE4106">
            <w:pPr>
              <w:pStyle w:val="Header"/>
              <w:tabs>
                <w:tab w:val="right" w:pos="9720"/>
              </w:tabs>
              <w:jc w:val="center"/>
              <w:rPr>
                <w:rFonts w:ascii="Times New Roman" w:hAnsi="Times New Roman"/>
                <w:b/>
                <w:sz w:val="16"/>
                <w:szCs w:val="16"/>
              </w:rPr>
            </w:pPr>
            <w:r w:rsidRPr="00F377A6">
              <w:rPr>
                <w:rFonts w:ascii="Times New Roman" w:hAnsi="Times New Roman"/>
                <w:b/>
                <w:sz w:val="16"/>
                <w:szCs w:val="16"/>
              </w:rPr>
              <w:t>Arnold I. Palacios</w:t>
            </w:r>
          </w:p>
          <w:p w14:paraId="136CD66A" w14:textId="77777777" w:rsidR="00DD36BB" w:rsidRPr="00A229DF" w:rsidRDefault="00DD36BB" w:rsidP="00EE4106">
            <w:pPr>
              <w:pStyle w:val="Header"/>
              <w:tabs>
                <w:tab w:val="right" w:pos="9720"/>
              </w:tabs>
              <w:jc w:val="center"/>
              <w:rPr>
                <w:rFonts w:ascii="Times New Roman" w:hAnsi="Times New Roman"/>
                <w:sz w:val="24"/>
                <w:szCs w:val="24"/>
              </w:rPr>
            </w:pPr>
            <w:r w:rsidRPr="00F377A6">
              <w:rPr>
                <w:rFonts w:ascii="Times New Roman" w:hAnsi="Times New Roman"/>
                <w:sz w:val="16"/>
                <w:szCs w:val="16"/>
              </w:rPr>
              <w:t>Lt. Governor</w:t>
            </w:r>
          </w:p>
        </w:tc>
        <w:tc>
          <w:tcPr>
            <w:tcW w:w="6111" w:type="dxa"/>
          </w:tcPr>
          <w:p w14:paraId="516A4AEB" w14:textId="77777777" w:rsidR="00DD36BB" w:rsidRPr="00F377A6" w:rsidRDefault="00DD36BB" w:rsidP="00EE4106">
            <w:pPr>
              <w:pStyle w:val="Heading1"/>
              <w:rPr>
                <w:rFonts w:ascii="Garamond" w:hAnsi="Garamond"/>
                <w:color w:val="333399"/>
                <w:sz w:val="30"/>
                <w:szCs w:val="30"/>
              </w:rPr>
            </w:pPr>
            <w:r w:rsidRPr="00F377A6">
              <w:rPr>
                <w:rFonts w:ascii="Garamond" w:hAnsi="Garamond"/>
                <w:color w:val="333399"/>
                <w:sz w:val="30"/>
                <w:szCs w:val="30"/>
              </w:rPr>
              <w:t>Commonwealth of the Northern Mariana Islands</w:t>
            </w:r>
          </w:p>
          <w:p w14:paraId="75C8EBDD" w14:textId="77777777" w:rsidR="00DD36BB" w:rsidRPr="00F377A6" w:rsidRDefault="00DD36BB" w:rsidP="00EE4106">
            <w:pPr>
              <w:pStyle w:val="Heading2"/>
              <w:rPr>
                <w:rFonts w:ascii="Garamond" w:hAnsi="Garamond" w:cs="Times New Roman"/>
                <w:color w:val="333399"/>
                <w:sz w:val="30"/>
                <w:szCs w:val="30"/>
              </w:rPr>
            </w:pPr>
            <w:r w:rsidRPr="00F377A6">
              <w:rPr>
                <w:rFonts w:ascii="Garamond" w:hAnsi="Garamond" w:cs="Times New Roman"/>
                <w:color w:val="333399"/>
                <w:sz w:val="30"/>
                <w:szCs w:val="30"/>
              </w:rPr>
              <w:t>OFFICE OF THE GOVERNOR</w:t>
            </w:r>
          </w:p>
          <w:p w14:paraId="380D7CF7" w14:textId="77777777" w:rsidR="00DD36BB" w:rsidRPr="00F377A6" w:rsidRDefault="00DD36BB" w:rsidP="00EE4106">
            <w:pPr>
              <w:pStyle w:val="Heading2"/>
              <w:rPr>
                <w:rFonts w:ascii="Garamond" w:hAnsi="Garamond" w:cs="Times New Roman"/>
                <w:color w:val="333399"/>
                <w:sz w:val="22"/>
                <w:szCs w:val="22"/>
              </w:rPr>
            </w:pPr>
            <w:r w:rsidRPr="00F377A6">
              <w:rPr>
                <w:rFonts w:ascii="Garamond" w:hAnsi="Garamond" w:cs="Times New Roman"/>
                <w:color w:val="333399"/>
                <w:sz w:val="22"/>
                <w:szCs w:val="22"/>
              </w:rPr>
              <w:t>Bureau of Environmental and Coastal Quality</w:t>
            </w:r>
          </w:p>
          <w:p w14:paraId="787FD6FC" w14:textId="77777777" w:rsidR="00DD36BB" w:rsidRPr="00F377A6" w:rsidRDefault="00DD36BB" w:rsidP="00EE4106">
            <w:pPr>
              <w:jc w:val="center"/>
              <w:rPr>
                <w:rFonts w:ascii="Garamond" w:hAnsi="Garamond"/>
                <w:color w:val="333399"/>
                <w:sz w:val="16"/>
                <w:szCs w:val="16"/>
              </w:rPr>
            </w:pPr>
            <w:r w:rsidRPr="00F377A6">
              <w:rPr>
                <w:rFonts w:ascii="Garamond" w:hAnsi="Garamond"/>
                <w:color w:val="333399"/>
                <w:sz w:val="16"/>
                <w:szCs w:val="16"/>
              </w:rPr>
              <w:t>DEQ: P.O. Box 501304, DCRM: P.O. Box 10007, Saipan, MP 96950-1304</w:t>
            </w:r>
            <w:r w:rsidRPr="00F377A6">
              <w:rPr>
                <w:rFonts w:ascii="Garamond" w:hAnsi="Garamond"/>
                <w:color w:val="333399"/>
                <w:sz w:val="16"/>
                <w:szCs w:val="16"/>
              </w:rPr>
              <w:br/>
              <w:t>DEQ Tel.: (670) 664-8500/01; Fax: (670) 664-8540</w:t>
            </w:r>
            <w:r w:rsidRPr="00F377A6">
              <w:rPr>
                <w:rFonts w:ascii="Garamond" w:hAnsi="Garamond"/>
                <w:color w:val="333399"/>
                <w:sz w:val="16"/>
                <w:szCs w:val="16"/>
              </w:rPr>
              <w:br/>
              <w:t xml:space="preserve">            DCRM Tel.: (670) 664-8300; Fax: (670) 664-8315</w:t>
            </w:r>
            <w:r w:rsidRPr="00F377A6">
              <w:rPr>
                <w:rFonts w:ascii="Garamond" w:hAnsi="Garamond"/>
                <w:color w:val="333399"/>
                <w:sz w:val="16"/>
                <w:szCs w:val="16"/>
              </w:rPr>
              <w:br/>
            </w:r>
            <w:hyperlink r:id="rId9" w:history="1">
              <w:r w:rsidRPr="00F377A6">
                <w:rPr>
                  <w:rStyle w:val="Hyperlink"/>
                  <w:rFonts w:ascii="Garamond" w:hAnsi="Garamond"/>
                  <w:sz w:val="16"/>
                  <w:szCs w:val="16"/>
                </w:rPr>
                <w:t>www.</w:t>
              </w:r>
              <w:r w:rsidRPr="00F377A6">
                <w:rPr>
                  <w:rStyle w:val="Hyperlink"/>
                  <w:rFonts w:ascii="Garamond" w:hAnsi="Garamond"/>
                  <w:bCs/>
                  <w:sz w:val="16"/>
                  <w:szCs w:val="16"/>
                </w:rPr>
                <w:t>deq</w:t>
              </w:r>
              <w:r w:rsidRPr="00F377A6">
                <w:rPr>
                  <w:rStyle w:val="Hyperlink"/>
                  <w:rFonts w:ascii="Garamond" w:hAnsi="Garamond"/>
                  <w:sz w:val="16"/>
                  <w:szCs w:val="16"/>
                </w:rPr>
                <w:t>.gov.mp</w:t>
              </w:r>
            </w:hyperlink>
            <w:r w:rsidRPr="00F377A6">
              <w:rPr>
                <w:rFonts w:ascii="Garamond" w:hAnsi="Garamond"/>
                <w:color w:val="333399"/>
                <w:sz w:val="16"/>
                <w:szCs w:val="16"/>
              </w:rPr>
              <w:t xml:space="preserve"> and </w:t>
            </w:r>
            <w:hyperlink r:id="rId10" w:history="1">
              <w:r w:rsidRPr="00F377A6">
                <w:rPr>
                  <w:rStyle w:val="Hyperlink"/>
                  <w:rFonts w:ascii="Garamond" w:hAnsi="Garamond"/>
                  <w:sz w:val="16"/>
                  <w:szCs w:val="16"/>
                </w:rPr>
                <w:t>www.crm.gov.mp</w:t>
              </w:r>
            </w:hyperlink>
            <w:r w:rsidRPr="00F377A6">
              <w:rPr>
                <w:rFonts w:ascii="Garamond" w:hAnsi="Garamond"/>
                <w:color w:val="333399"/>
                <w:sz w:val="16"/>
                <w:szCs w:val="16"/>
              </w:rPr>
              <w:t xml:space="preserve"> </w:t>
            </w:r>
          </w:p>
          <w:p w14:paraId="5B6777C8" w14:textId="77777777" w:rsidR="00DD36BB" w:rsidRPr="00A229DF" w:rsidRDefault="00DD36BB" w:rsidP="00EE4106">
            <w:pPr>
              <w:jc w:val="center"/>
              <w:rPr>
                <w:rFonts w:ascii="Times New Roman" w:hAnsi="Times New Roman"/>
                <w:color w:val="333399"/>
                <w:sz w:val="24"/>
                <w:szCs w:val="24"/>
              </w:rPr>
            </w:pPr>
          </w:p>
          <w:p w14:paraId="2B6B25C6" w14:textId="77777777" w:rsidR="00DD36BB" w:rsidRPr="00A229DF" w:rsidRDefault="00DD36BB" w:rsidP="00EE4106">
            <w:pPr>
              <w:jc w:val="center"/>
              <w:rPr>
                <w:rFonts w:ascii="Times New Roman" w:hAnsi="Times New Roman"/>
                <w:color w:val="333399"/>
                <w:sz w:val="24"/>
                <w:szCs w:val="24"/>
              </w:rPr>
            </w:pPr>
          </w:p>
          <w:p w14:paraId="4894E8E8" w14:textId="77777777" w:rsidR="00DD36BB" w:rsidRPr="00A229DF" w:rsidRDefault="00DD36BB" w:rsidP="00EE4106">
            <w:pPr>
              <w:pStyle w:val="Header"/>
              <w:tabs>
                <w:tab w:val="right" w:pos="9720"/>
              </w:tabs>
              <w:rPr>
                <w:rFonts w:ascii="Times New Roman" w:hAnsi="Times New Roman"/>
                <w:sz w:val="24"/>
                <w:szCs w:val="24"/>
              </w:rPr>
            </w:pPr>
          </w:p>
        </w:tc>
        <w:tc>
          <w:tcPr>
            <w:tcW w:w="1980" w:type="dxa"/>
          </w:tcPr>
          <w:p w14:paraId="13B7ED2B" w14:textId="77777777" w:rsidR="00DD36BB" w:rsidRPr="00057BC6" w:rsidRDefault="00DD36BB" w:rsidP="00EE4106">
            <w:pPr>
              <w:pStyle w:val="Header"/>
              <w:tabs>
                <w:tab w:val="right" w:pos="9720"/>
              </w:tabs>
              <w:jc w:val="center"/>
              <w:rPr>
                <w:rFonts w:ascii="Times New Roman" w:hAnsi="Times New Roman"/>
                <w:sz w:val="24"/>
                <w:szCs w:val="24"/>
              </w:rPr>
            </w:pPr>
            <w:r w:rsidRPr="00057BC6">
              <w:rPr>
                <w:rFonts w:ascii="Times New Roman" w:hAnsi="Times New Roman"/>
                <w:noProof/>
                <w:sz w:val="24"/>
                <w:szCs w:val="24"/>
              </w:rPr>
              <w:drawing>
                <wp:inline distT="0" distB="0" distL="0" distR="0" wp14:anchorId="5A8BCA47" wp14:editId="3FDBD943">
                  <wp:extent cx="956945" cy="956945"/>
                  <wp:effectExtent l="0" t="0" r="0" b="0"/>
                  <wp:docPr id="2" name="Picture 2" descr="BECQ new logo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CQ new logo la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121238C8" w14:textId="77777777" w:rsidR="00DD36BB" w:rsidRPr="00057BC6" w:rsidRDefault="00DD36BB" w:rsidP="00EE4106">
            <w:pPr>
              <w:pStyle w:val="Header"/>
              <w:tabs>
                <w:tab w:val="right" w:pos="9720"/>
              </w:tabs>
              <w:jc w:val="center"/>
              <w:rPr>
                <w:rFonts w:ascii="Times New Roman" w:hAnsi="Times New Roman"/>
                <w:sz w:val="24"/>
                <w:szCs w:val="24"/>
              </w:rPr>
            </w:pPr>
          </w:p>
          <w:p w14:paraId="6018FFEF" w14:textId="77777777" w:rsidR="00DD36BB" w:rsidRPr="00057BC6" w:rsidRDefault="009B5B17" w:rsidP="00EE4106">
            <w:pPr>
              <w:pStyle w:val="Header"/>
              <w:tabs>
                <w:tab w:val="right" w:pos="9720"/>
              </w:tabs>
              <w:jc w:val="center"/>
              <w:rPr>
                <w:rFonts w:ascii="Times New Roman" w:hAnsi="Times New Roman"/>
                <w:sz w:val="16"/>
                <w:szCs w:val="16"/>
                <w:lang w:val="es-ES"/>
              </w:rPr>
            </w:pPr>
            <w:r w:rsidRPr="00C52746">
              <w:rPr>
                <w:rFonts w:ascii="Times New Roman" w:hAnsi="Times New Roman"/>
                <w:b/>
                <w:bCs/>
                <w:sz w:val="16"/>
                <w:szCs w:val="16"/>
                <w:lang w:val="es-ES"/>
              </w:rPr>
              <w:t>Eli D. Cabrera</w:t>
            </w:r>
            <w:r w:rsidR="00DD36BB" w:rsidRPr="00057BC6">
              <w:rPr>
                <w:rFonts w:ascii="Times New Roman" w:hAnsi="Times New Roman"/>
                <w:sz w:val="16"/>
                <w:szCs w:val="16"/>
                <w:lang w:val="es-ES"/>
              </w:rPr>
              <w:t xml:space="preserve"> </w:t>
            </w:r>
            <w:proofErr w:type="spellStart"/>
            <w:r w:rsidR="00DD36BB" w:rsidRPr="00057BC6">
              <w:rPr>
                <w:rFonts w:ascii="Times New Roman" w:hAnsi="Times New Roman"/>
                <w:sz w:val="16"/>
                <w:szCs w:val="16"/>
                <w:lang w:val="es-ES"/>
              </w:rPr>
              <w:t>Administrator</w:t>
            </w:r>
            <w:proofErr w:type="spellEnd"/>
          </w:p>
          <w:p w14:paraId="3A1F6544" w14:textId="77777777" w:rsidR="00DD36BB" w:rsidRPr="00057BC6" w:rsidRDefault="00DD36BB" w:rsidP="00EE4106">
            <w:pPr>
              <w:pStyle w:val="Header"/>
              <w:tabs>
                <w:tab w:val="right" w:pos="9720"/>
              </w:tabs>
              <w:jc w:val="center"/>
              <w:rPr>
                <w:rFonts w:ascii="Times New Roman" w:hAnsi="Times New Roman"/>
                <w:sz w:val="16"/>
                <w:szCs w:val="16"/>
                <w:lang w:val="es-ES"/>
              </w:rPr>
            </w:pPr>
          </w:p>
          <w:p w14:paraId="093954EA" w14:textId="35555F36" w:rsidR="00DD36BB" w:rsidRPr="00057BC6" w:rsidRDefault="00774EC0" w:rsidP="00EE4106">
            <w:pPr>
              <w:pStyle w:val="Header"/>
              <w:tabs>
                <w:tab w:val="right" w:pos="9720"/>
              </w:tabs>
              <w:jc w:val="center"/>
              <w:rPr>
                <w:rFonts w:ascii="Times New Roman" w:hAnsi="Times New Roman"/>
                <w:sz w:val="16"/>
                <w:szCs w:val="16"/>
              </w:rPr>
            </w:pPr>
            <w:proofErr w:type="spellStart"/>
            <w:r w:rsidRPr="00C52746">
              <w:rPr>
                <w:rFonts w:ascii="Times New Roman" w:hAnsi="Times New Roman"/>
                <w:b/>
                <w:bCs/>
                <w:sz w:val="16"/>
                <w:szCs w:val="16"/>
                <w:lang w:val="es-ES"/>
              </w:rPr>
              <w:t>Zabrina</w:t>
            </w:r>
            <w:proofErr w:type="spellEnd"/>
            <w:r w:rsidR="00E216BB" w:rsidRPr="00C52746">
              <w:rPr>
                <w:rFonts w:ascii="Times New Roman" w:hAnsi="Times New Roman"/>
                <w:b/>
                <w:bCs/>
                <w:sz w:val="16"/>
                <w:szCs w:val="16"/>
                <w:lang w:val="es-ES"/>
              </w:rPr>
              <w:t xml:space="preserve"> C.</w:t>
            </w:r>
            <w:r w:rsidRPr="00C52746">
              <w:rPr>
                <w:rFonts w:ascii="Times New Roman" w:hAnsi="Times New Roman"/>
                <w:b/>
                <w:bCs/>
                <w:sz w:val="16"/>
                <w:szCs w:val="16"/>
                <w:lang w:val="es-ES"/>
              </w:rPr>
              <w:t xml:space="preserve"> Shai</w:t>
            </w:r>
            <w:r w:rsidR="00777130" w:rsidRPr="00057BC6">
              <w:rPr>
                <w:rFonts w:ascii="Times New Roman" w:hAnsi="Times New Roman"/>
                <w:sz w:val="16"/>
                <w:szCs w:val="16"/>
                <w:lang w:val="es-ES"/>
              </w:rPr>
              <w:br/>
            </w:r>
            <w:proofErr w:type="gramStart"/>
            <w:r w:rsidR="00DD36BB" w:rsidRPr="00057BC6">
              <w:rPr>
                <w:rFonts w:ascii="Times New Roman" w:hAnsi="Times New Roman"/>
                <w:sz w:val="16"/>
                <w:szCs w:val="16"/>
              </w:rPr>
              <w:t>Director</w:t>
            </w:r>
            <w:proofErr w:type="gramEnd"/>
            <w:r w:rsidR="00DD36BB" w:rsidRPr="00057BC6">
              <w:rPr>
                <w:rFonts w:ascii="Times New Roman" w:hAnsi="Times New Roman"/>
                <w:sz w:val="16"/>
                <w:szCs w:val="16"/>
              </w:rPr>
              <w:t>, DEQ</w:t>
            </w:r>
          </w:p>
          <w:p w14:paraId="4E4B1DB8" w14:textId="3B91E3E4" w:rsidR="009C6F78" w:rsidRPr="00057BC6" w:rsidRDefault="009C6F78" w:rsidP="009C6F78">
            <w:pPr>
              <w:pStyle w:val="NoSpacing"/>
              <w:jc w:val="center"/>
              <w:rPr>
                <w:rFonts w:ascii="Times New Roman" w:hAnsi="Times New Roman"/>
                <w:sz w:val="24"/>
                <w:szCs w:val="24"/>
              </w:rPr>
            </w:pPr>
          </w:p>
          <w:p w14:paraId="32C00711" w14:textId="49E20500" w:rsidR="00DD36BB" w:rsidRPr="00057BC6" w:rsidRDefault="00DD36BB" w:rsidP="00EE4106">
            <w:pPr>
              <w:pStyle w:val="NoSpacing"/>
              <w:jc w:val="center"/>
              <w:rPr>
                <w:rFonts w:ascii="Times New Roman" w:hAnsi="Times New Roman"/>
                <w:sz w:val="24"/>
                <w:szCs w:val="24"/>
              </w:rPr>
            </w:pPr>
          </w:p>
        </w:tc>
      </w:tr>
    </w:tbl>
    <w:p w14:paraId="7C436F0E" w14:textId="20C44E17" w:rsidR="009A412E" w:rsidRPr="00A229DF" w:rsidRDefault="009A412E" w:rsidP="00A010FB">
      <w:pPr>
        <w:spacing w:after="0"/>
        <w:rPr>
          <w:rFonts w:ascii="Times New Roman" w:hAnsi="Times New Roman"/>
          <w:sz w:val="24"/>
          <w:szCs w:val="24"/>
        </w:rPr>
      </w:pPr>
    </w:p>
    <w:p w14:paraId="664A38DB" w14:textId="7D5A1BD6" w:rsidR="00580DDA" w:rsidRPr="00F377A6" w:rsidRDefault="007B3DA7" w:rsidP="00580DDA">
      <w:pPr>
        <w:widowControl w:val="0"/>
        <w:snapToGrid w:val="0"/>
        <w:spacing w:after="0" w:line="240" w:lineRule="auto"/>
        <w:jc w:val="center"/>
        <w:rPr>
          <w:rFonts w:ascii="Times New Roman" w:eastAsia="Times New Roman" w:hAnsi="Times New Roman"/>
          <w:b/>
          <w:sz w:val="40"/>
          <w:szCs w:val="40"/>
        </w:rPr>
      </w:pPr>
      <w:r w:rsidRPr="00F377A6">
        <w:rPr>
          <w:rFonts w:ascii="Times New Roman" w:eastAsia="Times New Roman" w:hAnsi="Times New Roman"/>
          <w:b/>
          <w:sz w:val="40"/>
          <w:szCs w:val="40"/>
        </w:rPr>
        <w:t xml:space="preserve">MINOR </w:t>
      </w:r>
      <w:r w:rsidR="004A0183" w:rsidRPr="00F377A6">
        <w:rPr>
          <w:rFonts w:ascii="Times New Roman" w:eastAsia="Times New Roman" w:hAnsi="Times New Roman"/>
          <w:b/>
          <w:sz w:val="40"/>
          <w:szCs w:val="40"/>
        </w:rPr>
        <w:t>SOURCE AIR PERMIT</w:t>
      </w:r>
    </w:p>
    <w:p w14:paraId="48741156" w14:textId="77777777" w:rsidR="00580DDA" w:rsidRPr="00A229DF" w:rsidRDefault="00580DDA" w:rsidP="00580DDA">
      <w:pPr>
        <w:widowControl w:val="0"/>
        <w:snapToGrid w:val="0"/>
        <w:spacing w:after="0" w:line="240" w:lineRule="auto"/>
        <w:jc w:val="both"/>
        <w:rPr>
          <w:rFonts w:ascii="Times New Roman" w:eastAsia="Times New Roman" w:hAnsi="Times New Roman"/>
          <w:sz w:val="24"/>
          <w:szCs w:val="24"/>
        </w:rPr>
      </w:pPr>
    </w:p>
    <w:p w14:paraId="27C9D9AC" w14:textId="12A29F8C" w:rsidR="00580DDA" w:rsidRPr="00A229DF" w:rsidRDefault="00846C83" w:rsidP="00580DDA">
      <w:pPr>
        <w:widowControl w:val="0"/>
        <w:snapToGrid w:val="0"/>
        <w:spacing w:after="0" w:line="240" w:lineRule="auto"/>
        <w:jc w:val="both"/>
        <w:rPr>
          <w:rFonts w:ascii="Times New Roman" w:eastAsia="Times New Roman" w:hAnsi="Times New Roman"/>
          <w:sz w:val="24"/>
          <w:szCs w:val="24"/>
        </w:rPr>
      </w:pPr>
      <w:r w:rsidRPr="00A229DF">
        <w:rPr>
          <w:rFonts w:ascii="Times New Roman" w:eastAsia="Times New Roman" w:hAnsi="Times New Roman"/>
          <w:sz w:val="24"/>
          <w:szCs w:val="24"/>
        </w:rPr>
        <w:t xml:space="preserve">This </w:t>
      </w:r>
      <w:r w:rsidR="003D1B05" w:rsidRPr="00A229DF">
        <w:rPr>
          <w:rFonts w:ascii="Times New Roman" w:eastAsia="Times New Roman" w:hAnsi="Times New Roman"/>
          <w:sz w:val="24"/>
          <w:szCs w:val="24"/>
        </w:rPr>
        <w:t>permit authorizes</w:t>
      </w:r>
      <w:r w:rsidR="00B71B09" w:rsidRPr="00A229DF">
        <w:rPr>
          <w:rFonts w:ascii="Times New Roman" w:eastAsia="Times New Roman" w:hAnsi="Times New Roman"/>
          <w:sz w:val="24"/>
          <w:szCs w:val="24"/>
        </w:rPr>
        <w:t xml:space="preserve"> the</w:t>
      </w:r>
      <w:r w:rsidR="003D1B05" w:rsidRPr="00A229DF">
        <w:rPr>
          <w:rFonts w:ascii="Times New Roman" w:eastAsia="Times New Roman" w:hAnsi="Times New Roman"/>
          <w:sz w:val="24"/>
          <w:szCs w:val="24"/>
        </w:rPr>
        <w:t xml:space="preserve"> permittee to engage in the operation </w:t>
      </w:r>
      <w:r w:rsidR="00B71B09" w:rsidRPr="00A229DF">
        <w:rPr>
          <w:rFonts w:ascii="Times New Roman" w:eastAsia="Times New Roman" w:hAnsi="Times New Roman"/>
          <w:sz w:val="24"/>
          <w:szCs w:val="24"/>
        </w:rPr>
        <w:t>of the specified Emission Unit</w:t>
      </w:r>
      <w:r w:rsidR="00C966F8">
        <w:rPr>
          <w:rFonts w:ascii="Times New Roman" w:eastAsia="Times New Roman" w:hAnsi="Times New Roman"/>
          <w:sz w:val="24"/>
          <w:szCs w:val="24"/>
        </w:rPr>
        <w:t>s</w:t>
      </w:r>
      <w:r w:rsidR="00B71B09" w:rsidRPr="00A229DF">
        <w:rPr>
          <w:rFonts w:ascii="Times New Roman" w:eastAsia="Times New Roman" w:hAnsi="Times New Roman"/>
          <w:sz w:val="24"/>
          <w:szCs w:val="24"/>
        </w:rPr>
        <w:t xml:space="preserve"> pursuant to the provisions of the CNMI Air Pollution Control Regulations, Chapter 65-10.</w:t>
      </w:r>
    </w:p>
    <w:p w14:paraId="05B075A1" w14:textId="77777777" w:rsidR="00580DDA" w:rsidRPr="00A229DF" w:rsidRDefault="00580DDA" w:rsidP="00580DDA">
      <w:pPr>
        <w:widowControl w:val="0"/>
        <w:snapToGrid w:val="0"/>
        <w:spacing w:after="0" w:line="240" w:lineRule="auto"/>
        <w:jc w:val="both"/>
        <w:rPr>
          <w:rFonts w:ascii="Times New Roman" w:eastAsia="Times New Roman" w:hAnsi="Times New Roman"/>
          <w:sz w:val="24"/>
          <w:szCs w:val="24"/>
        </w:rPr>
      </w:pPr>
    </w:p>
    <w:tbl>
      <w:tblPr>
        <w:tblW w:w="0" w:type="auto"/>
        <w:jc w:val="center"/>
        <w:tblLayout w:type="fixed"/>
        <w:tblCellMar>
          <w:left w:w="120" w:type="dxa"/>
          <w:right w:w="120" w:type="dxa"/>
        </w:tblCellMar>
        <w:tblLook w:val="04A0" w:firstRow="1" w:lastRow="0" w:firstColumn="1" w:lastColumn="0" w:noHBand="0" w:noVBand="1"/>
      </w:tblPr>
      <w:tblGrid>
        <w:gridCol w:w="3375"/>
        <w:gridCol w:w="1215"/>
        <w:gridCol w:w="1650"/>
        <w:gridCol w:w="3120"/>
      </w:tblGrid>
      <w:tr w:rsidR="00580DDA" w:rsidRPr="00A229DF" w14:paraId="54A667AB" w14:textId="77777777" w:rsidTr="004A0183">
        <w:trPr>
          <w:jc w:val="center"/>
        </w:trPr>
        <w:tc>
          <w:tcPr>
            <w:tcW w:w="3375" w:type="dxa"/>
            <w:tcBorders>
              <w:top w:val="double" w:sz="12" w:space="0" w:color="808080"/>
              <w:left w:val="double" w:sz="12" w:space="0" w:color="808080"/>
              <w:bottom w:val="single" w:sz="8" w:space="0" w:color="000000"/>
              <w:right w:val="single" w:sz="8" w:space="0" w:color="000000"/>
            </w:tcBorders>
          </w:tcPr>
          <w:p w14:paraId="5D9D424E" w14:textId="77777777" w:rsidR="00580DDA" w:rsidRPr="00635B68" w:rsidRDefault="00580DDA" w:rsidP="00144D1F">
            <w:pPr>
              <w:widowControl w:val="0"/>
              <w:snapToGrid w:val="0"/>
              <w:spacing w:after="0" w:line="120" w:lineRule="exact"/>
              <w:rPr>
                <w:rFonts w:ascii="Times New Roman" w:eastAsia="Times New Roman" w:hAnsi="Times New Roman"/>
                <w:color w:val="000000" w:themeColor="text1"/>
                <w:sz w:val="20"/>
                <w:szCs w:val="20"/>
              </w:rPr>
            </w:pPr>
          </w:p>
          <w:p w14:paraId="7505999A" w14:textId="770A4490" w:rsidR="00580DDA" w:rsidRPr="00635B68" w:rsidRDefault="00580DDA" w:rsidP="00144D1F">
            <w:pPr>
              <w:widowControl w:val="0"/>
              <w:snapToGrid w:val="0"/>
              <w:spacing w:after="58" w:line="240" w:lineRule="auto"/>
              <w:rPr>
                <w:rFonts w:ascii="Times New Roman" w:eastAsia="Times New Roman" w:hAnsi="Times New Roman"/>
                <w:color w:val="000000" w:themeColor="text1"/>
                <w:sz w:val="20"/>
                <w:szCs w:val="20"/>
              </w:rPr>
            </w:pPr>
            <w:r w:rsidRPr="00635B68">
              <w:rPr>
                <w:rFonts w:ascii="Times New Roman" w:eastAsia="Times New Roman" w:hAnsi="Times New Roman"/>
                <w:color w:val="000000" w:themeColor="text1"/>
                <w:sz w:val="20"/>
                <w:szCs w:val="20"/>
              </w:rPr>
              <w:t xml:space="preserve">PERMIT NUMBER: </w:t>
            </w:r>
            <w:r w:rsidR="00EC5A11" w:rsidRPr="00635B68">
              <w:rPr>
                <w:rFonts w:ascii="Times New Roman" w:eastAsia="Times New Roman" w:hAnsi="Times New Roman"/>
                <w:color w:val="000000" w:themeColor="text1"/>
                <w:sz w:val="20"/>
                <w:szCs w:val="20"/>
              </w:rPr>
              <w:t>20</w:t>
            </w:r>
            <w:r w:rsidR="00DE4109" w:rsidRPr="00635B68">
              <w:rPr>
                <w:rFonts w:ascii="Times New Roman" w:eastAsia="Times New Roman" w:hAnsi="Times New Roman"/>
                <w:color w:val="000000" w:themeColor="text1"/>
                <w:sz w:val="20"/>
                <w:szCs w:val="20"/>
              </w:rPr>
              <w:t>2</w:t>
            </w:r>
            <w:r w:rsidR="000B5AFA">
              <w:rPr>
                <w:rFonts w:ascii="Times New Roman" w:eastAsia="Times New Roman" w:hAnsi="Times New Roman"/>
                <w:color w:val="000000" w:themeColor="text1"/>
                <w:sz w:val="20"/>
                <w:szCs w:val="20"/>
              </w:rPr>
              <w:t>2</w:t>
            </w:r>
            <w:r w:rsidR="00EC5A11" w:rsidRPr="00635B68">
              <w:rPr>
                <w:rFonts w:ascii="Times New Roman" w:eastAsia="Times New Roman" w:hAnsi="Times New Roman"/>
                <w:color w:val="000000" w:themeColor="text1"/>
                <w:sz w:val="20"/>
                <w:szCs w:val="20"/>
              </w:rPr>
              <w:t>-AP-</w:t>
            </w:r>
            <w:r w:rsidR="00057BC6">
              <w:rPr>
                <w:rFonts w:ascii="Times New Roman" w:eastAsia="Times New Roman" w:hAnsi="Times New Roman"/>
                <w:color w:val="000000" w:themeColor="text1"/>
                <w:sz w:val="20"/>
                <w:szCs w:val="20"/>
              </w:rPr>
              <w:t>00</w:t>
            </w:r>
            <w:r w:rsidR="000B5AFA">
              <w:rPr>
                <w:rFonts w:ascii="Times New Roman" w:eastAsia="Times New Roman" w:hAnsi="Times New Roman"/>
                <w:color w:val="000000" w:themeColor="text1"/>
                <w:sz w:val="20"/>
                <w:szCs w:val="20"/>
              </w:rPr>
              <w:t>1</w:t>
            </w:r>
          </w:p>
        </w:tc>
        <w:tc>
          <w:tcPr>
            <w:tcW w:w="2865" w:type="dxa"/>
            <w:gridSpan w:val="2"/>
            <w:tcBorders>
              <w:top w:val="double" w:sz="12" w:space="0" w:color="808080"/>
              <w:left w:val="single" w:sz="8" w:space="0" w:color="000000"/>
              <w:bottom w:val="single" w:sz="8" w:space="0" w:color="000000"/>
              <w:right w:val="single" w:sz="8" w:space="0" w:color="000000"/>
            </w:tcBorders>
          </w:tcPr>
          <w:p w14:paraId="72E29F08" w14:textId="77777777" w:rsidR="00580DDA" w:rsidRPr="00635B68" w:rsidRDefault="00580DDA" w:rsidP="00144D1F">
            <w:pPr>
              <w:widowControl w:val="0"/>
              <w:snapToGrid w:val="0"/>
              <w:spacing w:after="0" w:line="120" w:lineRule="exact"/>
              <w:rPr>
                <w:rFonts w:ascii="Times New Roman" w:eastAsia="Times New Roman" w:hAnsi="Times New Roman"/>
                <w:color w:val="000000" w:themeColor="text1"/>
                <w:sz w:val="20"/>
                <w:szCs w:val="20"/>
              </w:rPr>
            </w:pPr>
          </w:p>
          <w:p w14:paraId="7AFBD9EF" w14:textId="514348DE" w:rsidR="00580DDA" w:rsidRPr="00635B68" w:rsidRDefault="00580DDA" w:rsidP="00144D1F">
            <w:pPr>
              <w:widowControl w:val="0"/>
              <w:snapToGrid w:val="0"/>
              <w:spacing w:after="58" w:line="240" w:lineRule="auto"/>
              <w:rPr>
                <w:rFonts w:ascii="Times New Roman" w:eastAsia="Times New Roman" w:hAnsi="Times New Roman"/>
                <w:color w:val="000000" w:themeColor="text1"/>
                <w:sz w:val="20"/>
                <w:szCs w:val="20"/>
              </w:rPr>
            </w:pPr>
            <w:r w:rsidRPr="00635B68">
              <w:rPr>
                <w:rFonts w:ascii="Times New Roman" w:eastAsia="Times New Roman" w:hAnsi="Times New Roman"/>
                <w:color w:val="000000" w:themeColor="text1"/>
                <w:sz w:val="20"/>
                <w:szCs w:val="20"/>
              </w:rPr>
              <w:t xml:space="preserve">DATE </w:t>
            </w:r>
            <w:r w:rsidR="003E6F9B">
              <w:rPr>
                <w:rFonts w:ascii="Times New Roman" w:eastAsia="Times New Roman" w:hAnsi="Times New Roman"/>
                <w:color w:val="000000" w:themeColor="text1"/>
                <w:sz w:val="20"/>
                <w:szCs w:val="20"/>
              </w:rPr>
              <w:t>ISSUED</w:t>
            </w:r>
            <w:r w:rsidR="00EC2F59" w:rsidRPr="00635B68">
              <w:rPr>
                <w:rFonts w:ascii="Times New Roman" w:eastAsia="Times New Roman" w:hAnsi="Times New Roman"/>
                <w:color w:val="000000" w:themeColor="text1"/>
                <w:sz w:val="20"/>
                <w:szCs w:val="20"/>
              </w:rPr>
              <w:t>:</w:t>
            </w:r>
            <w:r w:rsidR="00691A8A" w:rsidRPr="00635B68">
              <w:rPr>
                <w:rFonts w:ascii="Times New Roman" w:eastAsia="Times New Roman" w:hAnsi="Times New Roman"/>
                <w:color w:val="000000" w:themeColor="text1"/>
                <w:sz w:val="20"/>
                <w:szCs w:val="20"/>
              </w:rPr>
              <w:t xml:space="preserve"> </w:t>
            </w:r>
          </w:p>
        </w:tc>
        <w:tc>
          <w:tcPr>
            <w:tcW w:w="3120" w:type="dxa"/>
            <w:tcBorders>
              <w:top w:val="double" w:sz="12" w:space="0" w:color="808080"/>
              <w:left w:val="single" w:sz="8" w:space="0" w:color="000000"/>
              <w:bottom w:val="single" w:sz="8" w:space="0" w:color="000000"/>
              <w:right w:val="double" w:sz="12" w:space="0" w:color="808080"/>
            </w:tcBorders>
          </w:tcPr>
          <w:p w14:paraId="2AE4928C" w14:textId="77777777" w:rsidR="00580DDA" w:rsidRPr="00635B68" w:rsidRDefault="00580DDA" w:rsidP="00144D1F">
            <w:pPr>
              <w:widowControl w:val="0"/>
              <w:snapToGrid w:val="0"/>
              <w:spacing w:after="0" w:line="120" w:lineRule="exact"/>
              <w:rPr>
                <w:rFonts w:ascii="Times New Roman" w:eastAsia="Times New Roman" w:hAnsi="Times New Roman"/>
                <w:color w:val="000000" w:themeColor="text1"/>
                <w:sz w:val="20"/>
                <w:szCs w:val="20"/>
              </w:rPr>
            </w:pPr>
          </w:p>
          <w:p w14:paraId="1DD6CDEB" w14:textId="1D4F5D1E" w:rsidR="00580DDA" w:rsidRPr="00635B68" w:rsidRDefault="00580DDA" w:rsidP="00144D1F">
            <w:pPr>
              <w:widowControl w:val="0"/>
              <w:snapToGrid w:val="0"/>
              <w:spacing w:after="58" w:line="240" w:lineRule="auto"/>
              <w:rPr>
                <w:rFonts w:ascii="Times New Roman" w:eastAsia="Times New Roman" w:hAnsi="Times New Roman"/>
                <w:color w:val="000000" w:themeColor="text1"/>
                <w:sz w:val="20"/>
                <w:szCs w:val="20"/>
              </w:rPr>
            </w:pPr>
            <w:r w:rsidRPr="00635B68">
              <w:rPr>
                <w:rFonts w:ascii="Times New Roman" w:eastAsia="Times New Roman" w:hAnsi="Times New Roman"/>
                <w:color w:val="000000" w:themeColor="text1"/>
                <w:sz w:val="20"/>
                <w:szCs w:val="20"/>
              </w:rPr>
              <w:t>DATE EXPIRE</w:t>
            </w:r>
            <w:r w:rsidR="004607C5">
              <w:rPr>
                <w:rFonts w:ascii="Times New Roman" w:eastAsia="Times New Roman" w:hAnsi="Times New Roman"/>
                <w:color w:val="000000" w:themeColor="text1"/>
                <w:sz w:val="20"/>
                <w:szCs w:val="20"/>
              </w:rPr>
              <w:t>S</w:t>
            </w:r>
            <w:r w:rsidRPr="00635B68">
              <w:rPr>
                <w:rFonts w:ascii="Times New Roman" w:eastAsia="Times New Roman" w:hAnsi="Times New Roman"/>
                <w:color w:val="000000" w:themeColor="text1"/>
                <w:sz w:val="20"/>
                <w:szCs w:val="20"/>
              </w:rPr>
              <w:t xml:space="preserve">: </w:t>
            </w:r>
          </w:p>
        </w:tc>
      </w:tr>
      <w:tr w:rsidR="00580DDA" w:rsidRPr="00A229DF" w14:paraId="400309AD" w14:textId="77777777" w:rsidTr="00B71B09">
        <w:trPr>
          <w:jc w:val="center"/>
        </w:trPr>
        <w:tc>
          <w:tcPr>
            <w:tcW w:w="3375" w:type="dxa"/>
            <w:tcBorders>
              <w:top w:val="single" w:sz="8" w:space="0" w:color="000000"/>
              <w:left w:val="double" w:sz="12" w:space="0" w:color="808080"/>
              <w:bottom w:val="single" w:sz="8" w:space="0" w:color="000000"/>
              <w:right w:val="single" w:sz="8" w:space="0" w:color="000000"/>
            </w:tcBorders>
          </w:tcPr>
          <w:p w14:paraId="0EE3E6E9" w14:textId="77777777" w:rsidR="00580DDA" w:rsidRPr="00F377A6" w:rsidRDefault="00580DDA" w:rsidP="004A0183">
            <w:pPr>
              <w:widowControl w:val="0"/>
              <w:snapToGrid w:val="0"/>
              <w:spacing w:after="0" w:line="120" w:lineRule="exact"/>
              <w:jc w:val="right"/>
              <w:rPr>
                <w:rFonts w:ascii="Times New Roman" w:eastAsia="Times New Roman" w:hAnsi="Times New Roman"/>
                <w:sz w:val="20"/>
                <w:szCs w:val="20"/>
              </w:rPr>
            </w:pPr>
          </w:p>
          <w:p w14:paraId="581E3FAD" w14:textId="4CE30FA4" w:rsidR="00580DDA" w:rsidRPr="00F377A6" w:rsidRDefault="00B71B09" w:rsidP="004A0183">
            <w:pPr>
              <w:widowControl w:val="0"/>
              <w:snapToGrid w:val="0"/>
              <w:spacing w:after="58" w:line="240" w:lineRule="auto"/>
              <w:jc w:val="right"/>
              <w:rPr>
                <w:rFonts w:ascii="Times New Roman" w:eastAsia="Times New Roman" w:hAnsi="Times New Roman"/>
                <w:sz w:val="20"/>
                <w:szCs w:val="20"/>
              </w:rPr>
            </w:pPr>
            <w:r w:rsidRPr="00F377A6">
              <w:rPr>
                <w:rFonts w:ascii="Times New Roman" w:eastAsia="Times New Roman" w:hAnsi="Times New Roman"/>
                <w:sz w:val="20"/>
                <w:szCs w:val="20"/>
              </w:rPr>
              <w:t>EMISSION UNIT</w:t>
            </w:r>
            <w:r w:rsidR="00E216BB">
              <w:rPr>
                <w:rFonts w:ascii="Times New Roman" w:eastAsia="Times New Roman" w:hAnsi="Times New Roman"/>
                <w:sz w:val="20"/>
                <w:szCs w:val="20"/>
              </w:rPr>
              <w:t>S</w:t>
            </w:r>
            <w:r w:rsidR="00580DDA" w:rsidRPr="00F377A6">
              <w:rPr>
                <w:rFonts w:ascii="Times New Roman" w:eastAsia="Times New Roman" w:hAnsi="Times New Roman"/>
                <w:sz w:val="20"/>
                <w:szCs w:val="20"/>
              </w:rPr>
              <w:t>:</w:t>
            </w:r>
          </w:p>
        </w:tc>
        <w:tc>
          <w:tcPr>
            <w:tcW w:w="5985" w:type="dxa"/>
            <w:gridSpan w:val="3"/>
            <w:tcBorders>
              <w:top w:val="single" w:sz="8" w:space="0" w:color="000000"/>
              <w:left w:val="single" w:sz="8" w:space="0" w:color="000000"/>
              <w:bottom w:val="single" w:sz="8" w:space="0" w:color="000000"/>
              <w:right w:val="double" w:sz="12" w:space="0" w:color="808080"/>
            </w:tcBorders>
            <w:vAlign w:val="center"/>
          </w:tcPr>
          <w:p w14:paraId="6EAC0EAA" w14:textId="48454CC6" w:rsidR="00DD3FC0" w:rsidRPr="00DD3FC0" w:rsidRDefault="00DD3FC0" w:rsidP="00DD3FC0">
            <w:pPr>
              <w:widowControl w:val="0"/>
              <w:snapToGrid w:val="0"/>
              <w:spacing w:after="58" w:line="240" w:lineRule="auto"/>
              <w:rPr>
                <w:rFonts w:ascii="Times New Roman" w:eastAsia="Times New Roman" w:hAnsi="Times New Roman"/>
                <w:sz w:val="20"/>
                <w:szCs w:val="20"/>
              </w:rPr>
            </w:pPr>
            <w:r w:rsidRPr="00DD3FC0">
              <w:rPr>
                <w:rFonts w:ascii="Times New Roman" w:eastAsia="Times New Roman" w:hAnsi="Times New Roman"/>
                <w:sz w:val="20"/>
                <w:szCs w:val="20"/>
              </w:rPr>
              <w:t xml:space="preserve">Cummins Generator Model QSK50-G6 </w:t>
            </w:r>
            <w:r>
              <w:rPr>
                <w:rFonts w:ascii="Times New Roman" w:eastAsia="Times New Roman" w:hAnsi="Times New Roman"/>
                <w:sz w:val="20"/>
                <w:szCs w:val="20"/>
              </w:rPr>
              <w:t xml:space="preserve">(1749 kW) </w:t>
            </w:r>
          </w:p>
          <w:p w14:paraId="59BB88D7" w14:textId="3FB6B275" w:rsidR="00DD3FC0" w:rsidRPr="00DD3FC0" w:rsidRDefault="00DD3FC0" w:rsidP="00DD3FC0">
            <w:pPr>
              <w:widowControl w:val="0"/>
              <w:snapToGrid w:val="0"/>
              <w:spacing w:after="58" w:line="240" w:lineRule="auto"/>
              <w:rPr>
                <w:rFonts w:ascii="Times New Roman" w:eastAsia="Times New Roman" w:hAnsi="Times New Roman"/>
                <w:sz w:val="20"/>
                <w:szCs w:val="20"/>
              </w:rPr>
            </w:pPr>
            <w:r w:rsidRPr="00DD3FC0">
              <w:rPr>
                <w:rFonts w:ascii="Times New Roman" w:eastAsia="Times New Roman" w:hAnsi="Times New Roman"/>
                <w:sz w:val="20"/>
                <w:szCs w:val="20"/>
              </w:rPr>
              <w:t>Cummins Generator Model QSK50-G4</w:t>
            </w:r>
            <w:r>
              <w:rPr>
                <w:rFonts w:ascii="Times New Roman" w:eastAsia="Times New Roman" w:hAnsi="Times New Roman"/>
                <w:sz w:val="20"/>
                <w:szCs w:val="20"/>
              </w:rPr>
              <w:t xml:space="preserve"> (1655 kW)</w:t>
            </w:r>
          </w:p>
          <w:p w14:paraId="0A7D8E54" w14:textId="7684F626" w:rsidR="00DD3FC0" w:rsidRPr="00DD3FC0" w:rsidRDefault="00DD3FC0" w:rsidP="00DD3FC0">
            <w:pPr>
              <w:widowControl w:val="0"/>
              <w:snapToGrid w:val="0"/>
              <w:spacing w:after="58" w:line="240" w:lineRule="auto"/>
              <w:rPr>
                <w:rFonts w:ascii="Times New Roman" w:eastAsia="Times New Roman" w:hAnsi="Times New Roman"/>
                <w:sz w:val="20"/>
                <w:szCs w:val="20"/>
              </w:rPr>
            </w:pPr>
            <w:r w:rsidRPr="00DD3FC0">
              <w:rPr>
                <w:rFonts w:ascii="Times New Roman" w:eastAsia="Times New Roman" w:hAnsi="Times New Roman"/>
                <w:sz w:val="20"/>
                <w:szCs w:val="20"/>
              </w:rPr>
              <w:t>Cummins Generator Model VT-1710G</w:t>
            </w:r>
            <w:r>
              <w:rPr>
                <w:rFonts w:ascii="Times New Roman" w:eastAsia="Times New Roman" w:hAnsi="Times New Roman"/>
                <w:sz w:val="20"/>
                <w:szCs w:val="20"/>
              </w:rPr>
              <w:t xml:space="preserve"> (510 kW)</w:t>
            </w:r>
          </w:p>
          <w:p w14:paraId="0DC9E76A" w14:textId="6461C949" w:rsidR="00DD3FC0" w:rsidRPr="00DD3FC0" w:rsidRDefault="00DD3FC0" w:rsidP="00DD3FC0">
            <w:pPr>
              <w:widowControl w:val="0"/>
              <w:snapToGrid w:val="0"/>
              <w:spacing w:after="58" w:line="240" w:lineRule="auto"/>
              <w:rPr>
                <w:rFonts w:ascii="Times New Roman" w:eastAsia="Times New Roman" w:hAnsi="Times New Roman"/>
                <w:sz w:val="20"/>
                <w:szCs w:val="20"/>
              </w:rPr>
            </w:pPr>
            <w:r w:rsidRPr="00DD3FC0">
              <w:rPr>
                <w:rFonts w:ascii="Times New Roman" w:eastAsia="Times New Roman" w:hAnsi="Times New Roman"/>
                <w:sz w:val="20"/>
                <w:szCs w:val="20"/>
              </w:rPr>
              <w:t>Perkins Generator Part No. JGDF5007</w:t>
            </w:r>
            <w:r>
              <w:rPr>
                <w:rFonts w:ascii="Times New Roman" w:eastAsia="Times New Roman" w:hAnsi="Times New Roman"/>
                <w:sz w:val="20"/>
                <w:szCs w:val="20"/>
              </w:rPr>
              <w:t xml:space="preserve"> (651 kW) </w:t>
            </w:r>
          </w:p>
          <w:p w14:paraId="15BF7825" w14:textId="7E9398BF" w:rsidR="00DD3FC0" w:rsidRPr="00DD3FC0" w:rsidRDefault="00DD3FC0" w:rsidP="00DD3FC0">
            <w:pPr>
              <w:widowControl w:val="0"/>
              <w:snapToGrid w:val="0"/>
              <w:spacing w:after="58" w:line="240" w:lineRule="auto"/>
              <w:rPr>
                <w:rFonts w:ascii="Times New Roman" w:eastAsia="Times New Roman" w:hAnsi="Times New Roman"/>
                <w:sz w:val="20"/>
                <w:szCs w:val="20"/>
              </w:rPr>
            </w:pPr>
            <w:r w:rsidRPr="00DD3FC0">
              <w:rPr>
                <w:rFonts w:ascii="Times New Roman" w:eastAsia="Times New Roman" w:hAnsi="Times New Roman"/>
                <w:sz w:val="20"/>
                <w:szCs w:val="20"/>
              </w:rPr>
              <w:t>FPT Industrial Generator Model F4HE0685A*J</w:t>
            </w:r>
            <w:r>
              <w:rPr>
                <w:rFonts w:ascii="Times New Roman" w:eastAsia="Times New Roman" w:hAnsi="Times New Roman"/>
                <w:sz w:val="20"/>
                <w:szCs w:val="20"/>
              </w:rPr>
              <w:t xml:space="preserve"> (220 kW)</w:t>
            </w:r>
          </w:p>
          <w:p w14:paraId="6D70E47A" w14:textId="20DC1EF9" w:rsidR="00DD3FC0" w:rsidRPr="00DD3FC0" w:rsidRDefault="00DD3FC0" w:rsidP="00DD3FC0">
            <w:pPr>
              <w:widowControl w:val="0"/>
              <w:snapToGrid w:val="0"/>
              <w:spacing w:after="58" w:line="240" w:lineRule="auto"/>
              <w:rPr>
                <w:rFonts w:ascii="Times New Roman" w:eastAsia="Times New Roman" w:hAnsi="Times New Roman"/>
                <w:sz w:val="20"/>
                <w:szCs w:val="20"/>
              </w:rPr>
            </w:pPr>
            <w:r w:rsidRPr="00DD3FC0">
              <w:rPr>
                <w:rFonts w:ascii="Times New Roman" w:eastAsia="Times New Roman" w:hAnsi="Times New Roman"/>
                <w:sz w:val="20"/>
                <w:szCs w:val="20"/>
              </w:rPr>
              <w:t>Bryan Boilers “Boiler 1” Serial No. 100604</w:t>
            </w:r>
            <w:r>
              <w:rPr>
                <w:rFonts w:ascii="Times New Roman" w:eastAsia="Times New Roman" w:hAnsi="Times New Roman"/>
                <w:sz w:val="20"/>
                <w:szCs w:val="20"/>
              </w:rPr>
              <w:t xml:space="preserve"> (</w:t>
            </w:r>
            <w:r w:rsidRPr="00DD3FC0">
              <w:rPr>
                <w:rFonts w:ascii="Times New Roman" w:eastAsia="Times New Roman" w:hAnsi="Times New Roman"/>
                <w:sz w:val="20"/>
                <w:szCs w:val="20"/>
              </w:rPr>
              <w:t>2.44 MMBtu/</w:t>
            </w:r>
            <w:proofErr w:type="spellStart"/>
            <w:r w:rsidRPr="00DD3FC0">
              <w:rPr>
                <w:rFonts w:ascii="Times New Roman" w:eastAsia="Times New Roman" w:hAnsi="Times New Roman"/>
                <w:sz w:val="20"/>
                <w:szCs w:val="20"/>
              </w:rPr>
              <w:t>hr</w:t>
            </w:r>
            <w:proofErr w:type="spellEnd"/>
            <w:r>
              <w:rPr>
                <w:rFonts w:ascii="Times New Roman" w:eastAsia="Times New Roman" w:hAnsi="Times New Roman"/>
                <w:sz w:val="20"/>
                <w:szCs w:val="20"/>
              </w:rPr>
              <w:t>)</w:t>
            </w:r>
          </w:p>
          <w:p w14:paraId="1B7DB12F" w14:textId="7547DAFC" w:rsidR="007E0C7F" w:rsidRPr="00F377A6" w:rsidRDefault="00DD3FC0" w:rsidP="00DD3FC0">
            <w:pPr>
              <w:widowControl w:val="0"/>
              <w:snapToGrid w:val="0"/>
              <w:spacing w:after="58" w:line="240" w:lineRule="auto"/>
              <w:rPr>
                <w:rFonts w:ascii="Times New Roman" w:eastAsia="Times New Roman" w:hAnsi="Times New Roman"/>
                <w:sz w:val="20"/>
                <w:szCs w:val="20"/>
              </w:rPr>
            </w:pPr>
            <w:r w:rsidRPr="00DD3FC0">
              <w:rPr>
                <w:rFonts w:ascii="Times New Roman" w:eastAsia="Times New Roman" w:hAnsi="Times New Roman"/>
                <w:sz w:val="20"/>
                <w:szCs w:val="20"/>
              </w:rPr>
              <w:t>Bryan Boilers “Boiler 2” Serial No. 100600</w:t>
            </w:r>
            <w:r>
              <w:rPr>
                <w:rFonts w:ascii="Times New Roman" w:eastAsia="Times New Roman" w:hAnsi="Times New Roman"/>
                <w:sz w:val="20"/>
                <w:szCs w:val="20"/>
              </w:rPr>
              <w:t xml:space="preserve"> (</w:t>
            </w:r>
            <w:r w:rsidRPr="00DD3FC0">
              <w:rPr>
                <w:rFonts w:ascii="Times New Roman" w:eastAsia="Times New Roman" w:hAnsi="Times New Roman"/>
                <w:sz w:val="20"/>
                <w:szCs w:val="20"/>
              </w:rPr>
              <w:t>2.44 MMBtu/</w:t>
            </w:r>
            <w:proofErr w:type="spellStart"/>
            <w:r w:rsidRPr="00DD3FC0">
              <w:rPr>
                <w:rFonts w:ascii="Times New Roman" w:eastAsia="Times New Roman" w:hAnsi="Times New Roman"/>
                <w:sz w:val="20"/>
                <w:szCs w:val="20"/>
              </w:rPr>
              <w:t>hr</w:t>
            </w:r>
            <w:proofErr w:type="spellEnd"/>
            <w:r>
              <w:rPr>
                <w:rFonts w:ascii="Times New Roman" w:eastAsia="Times New Roman" w:hAnsi="Times New Roman"/>
                <w:sz w:val="20"/>
                <w:szCs w:val="20"/>
              </w:rPr>
              <w:t>)</w:t>
            </w:r>
          </w:p>
        </w:tc>
      </w:tr>
      <w:tr w:rsidR="00580DDA" w:rsidRPr="00A229DF" w14:paraId="718589BF" w14:textId="77777777" w:rsidTr="004A0183">
        <w:trPr>
          <w:jc w:val="center"/>
        </w:trPr>
        <w:tc>
          <w:tcPr>
            <w:tcW w:w="3375" w:type="dxa"/>
            <w:tcBorders>
              <w:top w:val="single" w:sz="8" w:space="0" w:color="000000"/>
              <w:left w:val="double" w:sz="12" w:space="0" w:color="808080"/>
              <w:bottom w:val="single" w:sz="8" w:space="0" w:color="000000"/>
              <w:right w:val="single" w:sz="8" w:space="0" w:color="000000"/>
            </w:tcBorders>
          </w:tcPr>
          <w:p w14:paraId="4F971521" w14:textId="77777777" w:rsidR="00580DDA" w:rsidRPr="00F377A6" w:rsidRDefault="00580DDA" w:rsidP="004A0183">
            <w:pPr>
              <w:widowControl w:val="0"/>
              <w:snapToGrid w:val="0"/>
              <w:spacing w:after="0" w:line="120" w:lineRule="exact"/>
              <w:jc w:val="right"/>
              <w:rPr>
                <w:rFonts w:ascii="Times New Roman" w:eastAsia="Times New Roman" w:hAnsi="Times New Roman"/>
                <w:sz w:val="20"/>
                <w:szCs w:val="20"/>
              </w:rPr>
            </w:pPr>
          </w:p>
          <w:p w14:paraId="72126050" w14:textId="5DC8D68F" w:rsidR="00580DDA" w:rsidRPr="00F377A6" w:rsidRDefault="00B71B09" w:rsidP="004A0183">
            <w:pPr>
              <w:widowControl w:val="0"/>
              <w:snapToGrid w:val="0"/>
              <w:spacing w:after="58" w:line="240" w:lineRule="auto"/>
              <w:jc w:val="right"/>
              <w:rPr>
                <w:rFonts w:ascii="Times New Roman" w:eastAsia="Times New Roman" w:hAnsi="Times New Roman"/>
                <w:sz w:val="20"/>
                <w:szCs w:val="20"/>
              </w:rPr>
            </w:pPr>
            <w:r w:rsidRPr="00F377A6">
              <w:rPr>
                <w:rFonts w:ascii="Times New Roman" w:eastAsia="Times New Roman" w:hAnsi="Times New Roman"/>
                <w:sz w:val="20"/>
                <w:szCs w:val="20"/>
              </w:rPr>
              <w:t>PERMIT ISSUED TO</w:t>
            </w:r>
            <w:r w:rsidR="00580DDA" w:rsidRPr="00F377A6">
              <w:rPr>
                <w:rFonts w:ascii="Times New Roman" w:eastAsia="Times New Roman" w:hAnsi="Times New Roman"/>
                <w:sz w:val="20"/>
                <w:szCs w:val="20"/>
              </w:rPr>
              <w:t>:</w:t>
            </w:r>
          </w:p>
        </w:tc>
        <w:tc>
          <w:tcPr>
            <w:tcW w:w="5985" w:type="dxa"/>
            <w:gridSpan w:val="3"/>
            <w:tcBorders>
              <w:top w:val="single" w:sz="8" w:space="0" w:color="000000"/>
              <w:left w:val="single" w:sz="8" w:space="0" w:color="000000"/>
              <w:bottom w:val="single" w:sz="8" w:space="0" w:color="000000"/>
              <w:right w:val="double" w:sz="12" w:space="0" w:color="808080"/>
            </w:tcBorders>
          </w:tcPr>
          <w:p w14:paraId="66E16FA9" w14:textId="0D6B4948" w:rsidR="00580DDA" w:rsidRPr="00F377A6" w:rsidRDefault="00057BC6" w:rsidP="00EC5A11">
            <w:pPr>
              <w:widowControl w:val="0"/>
              <w:snapToGrid w:val="0"/>
              <w:spacing w:after="58" w:line="240" w:lineRule="auto"/>
              <w:rPr>
                <w:rFonts w:ascii="Times New Roman" w:eastAsia="Times New Roman" w:hAnsi="Times New Roman"/>
                <w:sz w:val="20"/>
                <w:szCs w:val="20"/>
              </w:rPr>
            </w:pPr>
            <w:r>
              <w:rPr>
                <w:rFonts w:ascii="Times New Roman" w:eastAsia="Times New Roman" w:hAnsi="Times New Roman"/>
                <w:sz w:val="20"/>
                <w:szCs w:val="20"/>
              </w:rPr>
              <w:t>Kensington Hotel Saipan</w:t>
            </w:r>
          </w:p>
        </w:tc>
      </w:tr>
      <w:tr w:rsidR="00580DDA" w:rsidRPr="00A229DF" w14:paraId="52EF3DF2" w14:textId="77777777" w:rsidTr="004A0183">
        <w:trPr>
          <w:jc w:val="center"/>
        </w:trPr>
        <w:tc>
          <w:tcPr>
            <w:tcW w:w="3375" w:type="dxa"/>
            <w:tcBorders>
              <w:top w:val="single" w:sz="8" w:space="0" w:color="000000"/>
              <w:left w:val="double" w:sz="12" w:space="0" w:color="808080"/>
              <w:bottom w:val="single" w:sz="8" w:space="0" w:color="000000"/>
              <w:right w:val="single" w:sz="8" w:space="0" w:color="000000"/>
            </w:tcBorders>
          </w:tcPr>
          <w:p w14:paraId="2B025F0C" w14:textId="77777777" w:rsidR="00580DDA" w:rsidRPr="00F377A6" w:rsidRDefault="00580DDA" w:rsidP="004A0183">
            <w:pPr>
              <w:widowControl w:val="0"/>
              <w:snapToGrid w:val="0"/>
              <w:spacing w:after="0" w:line="120" w:lineRule="exact"/>
              <w:jc w:val="right"/>
              <w:rPr>
                <w:rFonts w:ascii="Times New Roman" w:eastAsia="Times New Roman" w:hAnsi="Times New Roman"/>
                <w:sz w:val="20"/>
                <w:szCs w:val="20"/>
              </w:rPr>
            </w:pPr>
          </w:p>
          <w:p w14:paraId="1505102D" w14:textId="77777777" w:rsidR="00580DDA" w:rsidRPr="00F377A6" w:rsidRDefault="00580DDA" w:rsidP="004A0183">
            <w:pPr>
              <w:widowControl w:val="0"/>
              <w:snapToGrid w:val="0"/>
              <w:spacing w:after="58" w:line="240" w:lineRule="auto"/>
              <w:jc w:val="right"/>
              <w:rPr>
                <w:rFonts w:ascii="Times New Roman" w:eastAsia="Times New Roman" w:hAnsi="Times New Roman"/>
                <w:sz w:val="20"/>
                <w:szCs w:val="20"/>
              </w:rPr>
            </w:pPr>
            <w:r w:rsidRPr="00F377A6">
              <w:rPr>
                <w:rFonts w:ascii="Times New Roman" w:eastAsia="Times New Roman" w:hAnsi="Times New Roman"/>
                <w:sz w:val="20"/>
                <w:szCs w:val="20"/>
              </w:rPr>
              <w:t>ADDRESS:</w:t>
            </w:r>
          </w:p>
        </w:tc>
        <w:tc>
          <w:tcPr>
            <w:tcW w:w="5985" w:type="dxa"/>
            <w:gridSpan w:val="3"/>
            <w:tcBorders>
              <w:top w:val="single" w:sz="8" w:space="0" w:color="000000"/>
              <w:left w:val="single" w:sz="8" w:space="0" w:color="000000"/>
              <w:bottom w:val="single" w:sz="8" w:space="0" w:color="000000"/>
              <w:right w:val="double" w:sz="12" w:space="0" w:color="808080"/>
            </w:tcBorders>
          </w:tcPr>
          <w:p w14:paraId="027B6570" w14:textId="0DF5BB57" w:rsidR="00580DDA" w:rsidRPr="00F377A6" w:rsidRDefault="00057BC6" w:rsidP="00580DDA">
            <w:pPr>
              <w:widowControl w:val="0"/>
              <w:snapToGrid w:val="0"/>
              <w:spacing w:after="58" w:line="240" w:lineRule="auto"/>
              <w:rPr>
                <w:rFonts w:ascii="Times New Roman" w:eastAsia="Times New Roman" w:hAnsi="Times New Roman"/>
                <w:sz w:val="20"/>
                <w:szCs w:val="20"/>
              </w:rPr>
            </w:pPr>
            <w:r>
              <w:rPr>
                <w:rFonts w:ascii="Times New Roman" w:eastAsia="Times New Roman" w:hAnsi="Times New Roman"/>
                <w:sz w:val="20"/>
                <w:szCs w:val="20"/>
              </w:rPr>
              <w:t>San Roque</w:t>
            </w:r>
            <w:r w:rsidR="008973E4" w:rsidRPr="00F377A6">
              <w:rPr>
                <w:rFonts w:ascii="Times New Roman" w:eastAsia="Times New Roman" w:hAnsi="Times New Roman"/>
                <w:sz w:val="20"/>
                <w:szCs w:val="20"/>
              </w:rPr>
              <w:t>, Saipan, MP, 96950</w:t>
            </w:r>
          </w:p>
        </w:tc>
      </w:tr>
      <w:tr w:rsidR="00580DDA" w:rsidRPr="00A229DF" w14:paraId="747E562D" w14:textId="77777777" w:rsidTr="004A0183">
        <w:trPr>
          <w:jc w:val="center"/>
        </w:trPr>
        <w:tc>
          <w:tcPr>
            <w:tcW w:w="3375" w:type="dxa"/>
            <w:tcBorders>
              <w:top w:val="single" w:sz="8" w:space="0" w:color="000000"/>
              <w:left w:val="double" w:sz="12" w:space="0" w:color="808080"/>
              <w:bottom w:val="single" w:sz="8" w:space="0" w:color="000000"/>
              <w:right w:val="single" w:sz="8" w:space="0" w:color="000000"/>
            </w:tcBorders>
          </w:tcPr>
          <w:p w14:paraId="3F2858F7" w14:textId="77777777" w:rsidR="00580DDA" w:rsidRPr="00F377A6" w:rsidRDefault="00580DDA" w:rsidP="004A0183">
            <w:pPr>
              <w:widowControl w:val="0"/>
              <w:snapToGrid w:val="0"/>
              <w:spacing w:after="0" w:line="120" w:lineRule="exact"/>
              <w:jc w:val="right"/>
              <w:rPr>
                <w:rFonts w:ascii="Times New Roman" w:eastAsia="Times New Roman" w:hAnsi="Times New Roman"/>
                <w:sz w:val="20"/>
                <w:szCs w:val="20"/>
              </w:rPr>
            </w:pPr>
          </w:p>
          <w:p w14:paraId="09E9C35E" w14:textId="21A8E2C0" w:rsidR="00580DDA" w:rsidRPr="00F377A6" w:rsidRDefault="0090265A" w:rsidP="004A0183">
            <w:pPr>
              <w:widowControl w:val="0"/>
              <w:snapToGrid w:val="0"/>
              <w:spacing w:after="58" w:line="240" w:lineRule="auto"/>
              <w:jc w:val="right"/>
              <w:rPr>
                <w:rFonts w:ascii="Times New Roman" w:eastAsia="Times New Roman" w:hAnsi="Times New Roman"/>
                <w:sz w:val="20"/>
                <w:szCs w:val="20"/>
              </w:rPr>
            </w:pPr>
            <w:r w:rsidRPr="00F377A6">
              <w:rPr>
                <w:rFonts w:ascii="Times New Roman" w:eastAsia="Times New Roman" w:hAnsi="Times New Roman"/>
                <w:sz w:val="20"/>
                <w:szCs w:val="20"/>
              </w:rPr>
              <w:t>RESPONSIBLE OFFICIAL:</w:t>
            </w:r>
          </w:p>
        </w:tc>
        <w:tc>
          <w:tcPr>
            <w:tcW w:w="5985" w:type="dxa"/>
            <w:gridSpan w:val="3"/>
            <w:tcBorders>
              <w:top w:val="single" w:sz="8" w:space="0" w:color="000000"/>
              <w:left w:val="single" w:sz="8" w:space="0" w:color="000000"/>
              <w:bottom w:val="single" w:sz="8" w:space="0" w:color="000000"/>
              <w:right w:val="double" w:sz="12" w:space="0" w:color="808080"/>
            </w:tcBorders>
          </w:tcPr>
          <w:p w14:paraId="46318313" w14:textId="12CE36C9" w:rsidR="00580DDA" w:rsidRPr="00F377A6" w:rsidRDefault="00177FC6" w:rsidP="00580DDA">
            <w:pPr>
              <w:widowControl w:val="0"/>
              <w:snapToGrid w:val="0"/>
              <w:spacing w:after="58"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Hosik</w:t>
            </w:r>
            <w:proofErr w:type="spellEnd"/>
            <w:r>
              <w:rPr>
                <w:rFonts w:ascii="Times New Roman" w:eastAsia="Times New Roman" w:hAnsi="Times New Roman"/>
                <w:sz w:val="20"/>
                <w:szCs w:val="20"/>
              </w:rPr>
              <w:t xml:space="preserve"> “</w:t>
            </w:r>
            <w:r w:rsidR="00057BC6">
              <w:rPr>
                <w:rFonts w:ascii="Times New Roman" w:eastAsia="Times New Roman" w:hAnsi="Times New Roman"/>
                <w:sz w:val="20"/>
                <w:szCs w:val="20"/>
              </w:rPr>
              <w:t>Brian</w:t>
            </w:r>
            <w:r>
              <w:rPr>
                <w:rFonts w:ascii="Times New Roman" w:eastAsia="Times New Roman" w:hAnsi="Times New Roman"/>
                <w:sz w:val="20"/>
                <w:szCs w:val="20"/>
              </w:rPr>
              <w:t>”</w:t>
            </w:r>
            <w:r w:rsidR="00057BC6">
              <w:rPr>
                <w:rFonts w:ascii="Times New Roman" w:eastAsia="Times New Roman" w:hAnsi="Times New Roman"/>
                <w:sz w:val="20"/>
                <w:szCs w:val="20"/>
              </w:rPr>
              <w:t xml:space="preserve"> Shin</w:t>
            </w:r>
            <w:r w:rsidR="007E0C7F" w:rsidRPr="00F377A6">
              <w:rPr>
                <w:rFonts w:ascii="Times New Roman" w:eastAsia="Times New Roman" w:hAnsi="Times New Roman"/>
                <w:sz w:val="20"/>
                <w:szCs w:val="20"/>
              </w:rPr>
              <w:t>,</w:t>
            </w:r>
            <w:r w:rsidR="00057BC6">
              <w:rPr>
                <w:rFonts w:ascii="Times New Roman" w:eastAsia="Times New Roman" w:hAnsi="Times New Roman"/>
                <w:sz w:val="20"/>
                <w:szCs w:val="20"/>
              </w:rPr>
              <w:t xml:space="preserve"> Chief Executive Officer </w:t>
            </w:r>
          </w:p>
        </w:tc>
      </w:tr>
      <w:tr w:rsidR="00EC5A11" w:rsidRPr="00A229DF" w14:paraId="43E1245F" w14:textId="77777777" w:rsidTr="004A0183">
        <w:trPr>
          <w:jc w:val="center"/>
        </w:trPr>
        <w:tc>
          <w:tcPr>
            <w:tcW w:w="3375" w:type="dxa"/>
            <w:tcBorders>
              <w:top w:val="single" w:sz="8" w:space="0" w:color="000000"/>
              <w:left w:val="double" w:sz="12" w:space="0" w:color="808080"/>
              <w:bottom w:val="double" w:sz="12" w:space="0" w:color="808080"/>
              <w:right w:val="single" w:sz="8" w:space="0" w:color="000000"/>
            </w:tcBorders>
          </w:tcPr>
          <w:p w14:paraId="2DBCFA3B" w14:textId="77777777" w:rsidR="00EC5A11" w:rsidRPr="00F377A6" w:rsidRDefault="00EC5A11" w:rsidP="00EC5A11">
            <w:pPr>
              <w:widowControl w:val="0"/>
              <w:snapToGrid w:val="0"/>
              <w:spacing w:after="0" w:line="120" w:lineRule="exact"/>
              <w:jc w:val="right"/>
              <w:rPr>
                <w:rFonts w:ascii="Times New Roman" w:eastAsia="Times New Roman" w:hAnsi="Times New Roman"/>
                <w:sz w:val="20"/>
                <w:szCs w:val="20"/>
              </w:rPr>
            </w:pPr>
          </w:p>
          <w:p w14:paraId="45D862E7" w14:textId="77777777" w:rsidR="00EC5A11" w:rsidRPr="00F377A6" w:rsidRDefault="00EC5A11" w:rsidP="00EC5A11">
            <w:pPr>
              <w:widowControl w:val="0"/>
              <w:snapToGrid w:val="0"/>
              <w:spacing w:after="58" w:line="240" w:lineRule="auto"/>
              <w:jc w:val="right"/>
              <w:rPr>
                <w:rFonts w:ascii="Times New Roman" w:eastAsia="Times New Roman" w:hAnsi="Times New Roman"/>
                <w:sz w:val="20"/>
                <w:szCs w:val="20"/>
              </w:rPr>
            </w:pPr>
            <w:r w:rsidRPr="00F377A6">
              <w:rPr>
                <w:rFonts w:ascii="Times New Roman" w:eastAsia="Times New Roman" w:hAnsi="Times New Roman"/>
                <w:sz w:val="20"/>
                <w:szCs w:val="20"/>
              </w:rPr>
              <w:t>REPRESENTATIVE ADDRESS:</w:t>
            </w:r>
          </w:p>
        </w:tc>
        <w:tc>
          <w:tcPr>
            <w:tcW w:w="5985" w:type="dxa"/>
            <w:gridSpan w:val="3"/>
            <w:tcBorders>
              <w:top w:val="single" w:sz="8" w:space="0" w:color="000000"/>
              <w:left w:val="single" w:sz="8" w:space="0" w:color="000000"/>
              <w:bottom w:val="double" w:sz="12" w:space="0" w:color="808080"/>
              <w:right w:val="double" w:sz="12" w:space="0" w:color="808080"/>
            </w:tcBorders>
          </w:tcPr>
          <w:p w14:paraId="3E259C12" w14:textId="7F18054A" w:rsidR="00EC5A11" w:rsidRPr="00F377A6" w:rsidRDefault="00B1188D" w:rsidP="00EC5A11">
            <w:pPr>
              <w:widowControl w:val="0"/>
              <w:snapToGrid w:val="0"/>
              <w:spacing w:after="58" w:line="240" w:lineRule="auto"/>
              <w:rPr>
                <w:rFonts w:ascii="Times New Roman" w:eastAsia="Times New Roman" w:hAnsi="Times New Roman"/>
                <w:sz w:val="20"/>
                <w:szCs w:val="20"/>
              </w:rPr>
            </w:pPr>
            <w:r w:rsidRPr="00F377A6">
              <w:rPr>
                <w:rFonts w:ascii="Times New Roman" w:eastAsia="Times New Roman" w:hAnsi="Times New Roman"/>
                <w:sz w:val="20"/>
                <w:szCs w:val="20"/>
              </w:rPr>
              <w:t>P.O. Box 50</w:t>
            </w:r>
            <w:r w:rsidR="0090265A" w:rsidRPr="00F377A6">
              <w:rPr>
                <w:rFonts w:ascii="Times New Roman" w:eastAsia="Times New Roman" w:hAnsi="Times New Roman"/>
                <w:sz w:val="20"/>
                <w:szCs w:val="20"/>
              </w:rPr>
              <w:t>0009</w:t>
            </w:r>
            <w:r w:rsidRPr="00F377A6">
              <w:rPr>
                <w:rFonts w:ascii="Times New Roman" w:eastAsia="Times New Roman" w:hAnsi="Times New Roman"/>
                <w:sz w:val="20"/>
                <w:szCs w:val="20"/>
              </w:rPr>
              <w:t xml:space="preserve"> Saipan MP 96950</w:t>
            </w:r>
          </w:p>
        </w:tc>
      </w:tr>
      <w:tr w:rsidR="00EC5A11" w:rsidRPr="00A229DF" w14:paraId="30FA775B" w14:textId="77777777" w:rsidTr="00EE4106">
        <w:trPr>
          <w:jc w:val="center"/>
        </w:trPr>
        <w:tc>
          <w:tcPr>
            <w:tcW w:w="9360" w:type="dxa"/>
            <w:gridSpan w:val="4"/>
            <w:tcBorders>
              <w:top w:val="double" w:sz="12" w:space="0" w:color="808080"/>
              <w:left w:val="double" w:sz="12" w:space="0" w:color="808080"/>
              <w:bottom w:val="double" w:sz="12" w:space="0" w:color="808080"/>
              <w:right w:val="double" w:sz="12" w:space="0" w:color="808080"/>
            </w:tcBorders>
            <w:shd w:val="clear" w:color="auto" w:fill="E6E6E6"/>
          </w:tcPr>
          <w:p w14:paraId="2F3D3571" w14:textId="77777777" w:rsidR="00EC5A11" w:rsidRPr="00F377A6" w:rsidRDefault="00EC5A11" w:rsidP="00EC5A11">
            <w:pPr>
              <w:widowControl w:val="0"/>
              <w:snapToGrid w:val="0"/>
              <w:spacing w:after="0" w:line="120" w:lineRule="exact"/>
              <w:rPr>
                <w:rFonts w:ascii="Times New Roman" w:eastAsia="Times New Roman" w:hAnsi="Times New Roman"/>
                <w:sz w:val="20"/>
                <w:szCs w:val="20"/>
              </w:rPr>
            </w:pPr>
          </w:p>
          <w:p w14:paraId="5A37FD3A" w14:textId="0A68B7B8" w:rsidR="00EC5A11" w:rsidRPr="00F377A6" w:rsidRDefault="00AC0090" w:rsidP="00EC5A11">
            <w:pPr>
              <w:widowControl w:val="0"/>
              <w:shd w:val="pct10" w:color="000000" w:fill="FFFFFF"/>
              <w:snapToGrid w:val="0"/>
              <w:spacing w:after="58" w:line="240" w:lineRule="auto"/>
              <w:ind w:left="3600"/>
              <w:rPr>
                <w:rFonts w:ascii="Times New Roman" w:eastAsia="Times New Roman" w:hAnsi="Times New Roman"/>
                <w:sz w:val="20"/>
                <w:szCs w:val="20"/>
              </w:rPr>
            </w:pPr>
            <w:r w:rsidRPr="00F377A6">
              <w:rPr>
                <w:rFonts w:ascii="Times New Roman" w:eastAsia="Times New Roman" w:hAnsi="Times New Roman"/>
                <w:sz w:val="20"/>
                <w:szCs w:val="20"/>
              </w:rPr>
              <w:t>AUTHORIZED REPRESENTATIVE</w:t>
            </w:r>
          </w:p>
        </w:tc>
      </w:tr>
      <w:tr w:rsidR="00EC5A11" w:rsidRPr="00A229DF" w14:paraId="1616656A" w14:textId="77777777" w:rsidTr="00EE4106">
        <w:trPr>
          <w:jc w:val="center"/>
        </w:trPr>
        <w:tc>
          <w:tcPr>
            <w:tcW w:w="4590" w:type="dxa"/>
            <w:gridSpan w:val="2"/>
            <w:tcBorders>
              <w:top w:val="double" w:sz="12" w:space="0" w:color="808080"/>
              <w:left w:val="double" w:sz="12" w:space="0" w:color="808080"/>
              <w:bottom w:val="double" w:sz="12" w:space="0" w:color="808080"/>
              <w:right w:val="single" w:sz="8" w:space="0" w:color="000000"/>
            </w:tcBorders>
          </w:tcPr>
          <w:p w14:paraId="13C1BD5F" w14:textId="77777777" w:rsidR="00EC5A11" w:rsidRPr="00F377A6" w:rsidRDefault="00EC5A11" w:rsidP="00EC5A11">
            <w:pPr>
              <w:widowControl w:val="0"/>
              <w:snapToGrid w:val="0"/>
              <w:spacing w:after="0" w:line="120" w:lineRule="exact"/>
              <w:rPr>
                <w:rFonts w:ascii="Times New Roman" w:eastAsia="Times New Roman" w:hAnsi="Times New Roman"/>
                <w:sz w:val="20"/>
                <w:szCs w:val="20"/>
              </w:rPr>
            </w:pPr>
          </w:p>
          <w:p w14:paraId="0A8A9ACA" w14:textId="4C7DE32F" w:rsidR="00EC5A11" w:rsidRPr="00F377A6" w:rsidRDefault="00057BC6" w:rsidP="008973E4">
            <w:pPr>
              <w:widowControl w:val="0"/>
              <w:snapToGrid w:val="0"/>
              <w:spacing w:after="58"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Arnel</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Garamonte</w:t>
            </w:r>
            <w:proofErr w:type="spellEnd"/>
            <w:r>
              <w:rPr>
                <w:rFonts w:ascii="Times New Roman" w:eastAsia="Times New Roman" w:hAnsi="Times New Roman"/>
                <w:sz w:val="20"/>
                <w:szCs w:val="20"/>
              </w:rPr>
              <w:t xml:space="preserve"> or Omar </w:t>
            </w:r>
            <w:proofErr w:type="spellStart"/>
            <w:r>
              <w:rPr>
                <w:rFonts w:ascii="Times New Roman" w:eastAsia="Times New Roman" w:hAnsi="Times New Roman"/>
                <w:sz w:val="20"/>
                <w:szCs w:val="20"/>
              </w:rPr>
              <w:t>Custorio</w:t>
            </w:r>
            <w:proofErr w:type="spellEnd"/>
            <w:r>
              <w:rPr>
                <w:rFonts w:ascii="Times New Roman" w:eastAsia="Times New Roman" w:hAnsi="Times New Roman"/>
                <w:sz w:val="20"/>
                <w:szCs w:val="20"/>
              </w:rPr>
              <w:t xml:space="preserve"> </w:t>
            </w:r>
          </w:p>
        </w:tc>
        <w:tc>
          <w:tcPr>
            <w:tcW w:w="4770" w:type="dxa"/>
            <w:gridSpan w:val="2"/>
            <w:tcBorders>
              <w:top w:val="double" w:sz="12" w:space="0" w:color="808080"/>
              <w:left w:val="single" w:sz="8" w:space="0" w:color="000000"/>
              <w:bottom w:val="double" w:sz="12" w:space="0" w:color="808080"/>
              <w:right w:val="double" w:sz="12" w:space="0" w:color="808080"/>
            </w:tcBorders>
          </w:tcPr>
          <w:p w14:paraId="0260F07B" w14:textId="77777777" w:rsidR="00EC5A11" w:rsidRPr="00F377A6" w:rsidRDefault="00EC5A11" w:rsidP="00EC5A11">
            <w:pPr>
              <w:widowControl w:val="0"/>
              <w:snapToGrid w:val="0"/>
              <w:spacing w:after="0" w:line="120" w:lineRule="exact"/>
              <w:rPr>
                <w:rFonts w:ascii="Times New Roman" w:eastAsia="Times New Roman" w:hAnsi="Times New Roman"/>
                <w:sz w:val="20"/>
                <w:szCs w:val="20"/>
              </w:rPr>
            </w:pPr>
          </w:p>
          <w:p w14:paraId="5BF661E5" w14:textId="7F42618A" w:rsidR="00EC5A11" w:rsidRPr="00F377A6" w:rsidRDefault="00AC0090" w:rsidP="008973E4">
            <w:pPr>
              <w:widowControl w:val="0"/>
              <w:snapToGrid w:val="0"/>
              <w:spacing w:after="58" w:line="240" w:lineRule="auto"/>
              <w:jc w:val="center"/>
              <w:rPr>
                <w:rFonts w:ascii="Times New Roman" w:eastAsia="Times New Roman" w:hAnsi="Times New Roman"/>
                <w:sz w:val="20"/>
                <w:szCs w:val="20"/>
              </w:rPr>
            </w:pPr>
            <w:r w:rsidRPr="00F377A6">
              <w:rPr>
                <w:rFonts w:ascii="Times New Roman" w:eastAsia="Times New Roman" w:hAnsi="Times New Roman"/>
                <w:sz w:val="20"/>
                <w:szCs w:val="20"/>
              </w:rPr>
              <w:t>Contact Number: 670-</w:t>
            </w:r>
            <w:r w:rsidR="00057BC6">
              <w:rPr>
                <w:rFonts w:ascii="Times New Roman" w:eastAsia="Times New Roman" w:hAnsi="Times New Roman"/>
                <w:sz w:val="20"/>
                <w:szCs w:val="20"/>
              </w:rPr>
              <w:t>322-3311</w:t>
            </w:r>
            <w:r w:rsidR="00EC5A11" w:rsidRPr="00F377A6">
              <w:rPr>
                <w:rFonts w:ascii="Times New Roman" w:eastAsia="Times New Roman" w:hAnsi="Times New Roman"/>
                <w:sz w:val="20"/>
                <w:szCs w:val="20"/>
              </w:rPr>
              <w:t xml:space="preserve">  </w:t>
            </w:r>
          </w:p>
        </w:tc>
      </w:tr>
      <w:tr w:rsidR="00EC5A11" w:rsidRPr="00A229DF" w14:paraId="2F7D892B" w14:textId="77777777" w:rsidTr="00EE4106">
        <w:trPr>
          <w:jc w:val="center"/>
        </w:trPr>
        <w:tc>
          <w:tcPr>
            <w:tcW w:w="9360" w:type="dxa"/>
            <w:gridSpan w:val="4"/>
            <w:tcBorders>
              <w:top w:val="double" w:sz="12" w:space="0" w:color="808080"/>
              <w:left w:val="double" w:sz="12" w:space="0" w:color="808080"/>
              <w:bottom w:val="double" w:sz="12" w:space="0" w:color="808080"/>
              <w:right w:val="double" w:sz="12" w:space="0" w:color="808080"/>
            </w:tcBorders>
            <w:shd w:val="clear" w:color="auto" w:fill="E6E6E6"/>
          </w:tcPr>
          <w:p w14:paraId="743D481B" w14:textId="77777777" w:rsidR="00EC5A11" w:rsidRPr="00F377A6" w:rsidRDefault="00EC5A11" w:rsidP="00EC5A11">
            <w:pPr>
              <w:widowControl w:val="0"/>
              <w:snapToGrid w:val="0"/>
              <w:spacing w:after="0" w:line="120" w:lineRule="exact"/>
              <w:rPr>
                <w:rFonts w:ascii="Times New Roman" w:eastAsia="Times New Roman" w:hAnsi="Times New Roman"/>
                <w:sz w:val="20"/>
                <w:szCs w:val="20"/>
              </w:rPr>
            </w:pPr>
          </w:p>
          <w:p w14:paraId="6E042147" w14:textId="77777777" w:rsidR="00EC5A11" w:rsidRPr="00F377A6" w:rsidRDefault="00EC5A11" w:rsidP="00EC5A11">
            <w:pPr>
              <w:widowControl w:val="0"/>
              <w:shd w:val="pct10" w:color="000000" w:fill="FFFFFF"/>
              <w:snapToGrid w:val="0"/>
              <w:spacing w:after="58" w:line="240" w:lineRule="auto"/>
              <w:ind w:left="3600"/>
              <w:rPr>
                <w:rFonts w:ascii="Times New Roman" w:eastAsia="Times New Roman" w:hAnsi="Times New Roman"/>
                <w:sz w:val="20"/>
                <w:szCs w:val="20"/>
              </w:rPr>
            </w:pPr>
            <w:r w:rsidRPr="00F377A6">
              <w:rPr>
                <w:rFonts w:ascii="Times New Roman" w:eastAsia="Times New Roman" w:hAnsi="Times New Roman"/>
                <w:sz w:val="20"/>
                <w:szCs w:val="20"/>
              </w:rPr>
              <w:t>TYPE OF APPLICATION</w:t>
            </w:r>
          </w:p>
        </w:tc>
      </w:tr>
      <w:tr w:rsidR="00EC5A11" w:rsidRPr="00A229DF" w14:paraId="5AD3E012" w14:textId="77777777" w:rsidTr="00EE4106">
        <w:trPr>
          <w:jc w:val="center"/>
        </w:trPr>
        <w:tc>
          <w:tcPr>
            <w:tcW w:w="4590" w:type="dxa"/>
            <w:gridSpan w:val="2"/>
            <w:tcBorders>
              <w:top w:val="double" w:sz="12" w:space="0" w:color="808080"/>
              <w:left w:val="double" w:sz="12" w:space="0" w:color="808080"/>
              <w:bottom w:val="single" w:sz="8" w:space="0" w:color="000000"/>
              <w:right w:val="single" w:sz="8" w:space="0" w:color="000000"/>
            </w:tcBorders>
          </w:tcPr>
          <w:p w14:paraId="7E041181" w14:textId="77777777" w:rsidR="00EC5A11" w:rsidRPr="00F377A6" w:rsidRDefault="00EC5A11" w:rsidP="00EC5A11">
            <w:pPr>
              <w:widowControl w:val="0"/>
              <w:snapToGrid w:val="0"/>
              <w:spacing w:after="0" w:line="120" w:lineRule="exact"/>
              <w:rPr>
                <w:rFonts w:ascii="Times New Roman" w:eastAsia="Times New Roman" w:hAnsi="Times New Roman"/>
                <w:sz w:val="20"/>
                <w:szCs w:val="20"/>
              </w:rPr>
            </w:pPr>
          </w:p>
          <w:p w14:paraId="7D208EBA" w14:textId="42C89CC9" w:rsidR="00EC5A11" w:rsidRPr="00F377A6" w:rsidRDefault="00EC5A11" w:rsidP="00EC5A11">
            <w:pPr>
              <w:widowControl w:val="0"/>
              <w:snapToGrid w:val="0"/>
              <w:spacing w:after="58" w:line="240" w:lineRule="auto"/>
              <w:jc w:val="center"/>
              <w:rPr>
                <w:rFonts w:ascii="Times New Roman" w:eastAsia="Times New Roman" w:hAnsi="Times New Roman"/>
                <w:sz w:val="20"/>
                <w:szCs w:val="20"/>
              </w:rPr>
            </w:pPr>
            <w:r w:rsidRPr="00F377A6">
              <w:rPr>
                <w:rFonts w:ascii="Times New Roman" w:eastAsia="Times New Roman" w:hAnsi="Times New Roman"/>
                <w:sz w:val="20"/>
                <w:szCs w:val="20"/>
              </w:rPr>
              <w:t xml:space="preserve">NEW:  </w:t>
            </w:r>
            <w:r w:rsidR="00263DC5" w:rsidRPr="00F377A6">
              <w:rPr>
                <w:rFonts w:ascii="Times New Roman" w:eastAsia="Times New Roman" w:hAnsi="Times New Roman"/>
                <w:sz w:val="20"/>
                <w:szCs w:val="20"/>
              </w:rPr>
              <w:t>X</w:t>
            </w:r>
          </w:p>
        </w:tc>
        <w:tc>
          <w:tcPr>
            <w:tcW w:w="4770" w:type="dxa"/>
            <w:gridSpan w:val="2"/>
            <w:tcBorders>
              <w:top w:val="double" w:sz="12" w:space="0" w:color="808080"/>
              <w:left w:val="single" w:sz="8" w:space="0" w:color="000000"/>
              <w:bottom w:val="single" w:sz="8" w:space="0" w:color="000000"/>
              <w:right w:val="double" w:sz="12" w:space="0" w:color="808080"/>
            </w:tcBorders>
          </w:tcPr>
          <w:p w14:paraId="651061FD" w14:textId="77777777" w:rsidR="00EC5A11" w:rsidRPr="00F377A6" w:rsidRDefault="00EC5A11" w:rsidP="00EC5A11">
            <w:pPr>
              <w:widowControl w:val="0"/>
              <w:snapToGrid w:val="0"/>
              <w:spacing w:after="0" w:line="120" w:lineRule="exact"/>
              <w:rPr>
                <w:rFonts w:ascii="Times New Roman" w:eastAsia="Times New Roman" w:hAnsi="Times New Roman"/>
                <w:sz w:val="20"/>
                <w:szCs w:val="20"/>
              </w:rPr>
            </w:pPr>
          </w:p>
          <w:p w14:paraId="408C20D2" w14:textId="64FC6C03" w:rsidR="00EC5A11" w:rsidRPr="00F377A6" w:rsidRDefault="00EC5A11" w:rsidP="00EC5A11">
            <w:pPr>
              <w:widowControl w:val="0"/>
              <w:snapToGrid w:val="0"/>
              <w:spacing w:after="58" w:line="240" w:lineRule="auto"/>
              <w:jc w:val="center"/>
              <w:rPr>
                <w:rFonts w:ascii="Times New Roman" w:eastAsia="Times New Roman" w:hAnsi="Times New Roman"/>
                <w:sz w:val="20"/>
                <w:szCs w:val="20"/>
              </w:rPr>
            </w:pPr>
            <w:r w:rsidRPr="00F377A6">
              <w:rPr>
                <w:rFonts w:ascii="Times New Roman" w:eastAsia="Times New Roman" w:hAnsi="Times New Roman"/>
                <w:sz w:val="20"/>
                <w:szCs w:val="20"/>
              </w:rPr>
              <w:t xml:space="preserve">RENEWAL:   </w:t>
            </w:r>
          </w:p>
        </w:tc>
      </w:tr>
    </w:tbl>
    <w:p w14:paraId="7AC95FD0" w14:textId="77777777" w:rsidR="00580DDA" w:rsidRPr="00A229DF" w:rsidRDefault="00580DDA" w:rsidP="00580DDA">
      <w:pPr>
        <w:widowControl w:val="0"/>
        <w:snapToGrid w:val="0"/>
        <w:spacing w:after="0" w:line="240" w:lineRule="auto"/>
        <w:jc w:val="both"/>
        <w:rPr>
          <w:rFonts w:ascii="Times New Roman" w:eastAsia="Times New Roman" w:hAnsi="Times New Roman"/>
          <w:sz w:val="24"/>
          <w:szCs w:val="24"/>
        </w:rPr>
      </w:pPr>
    </w:p>
    <w:p w14:paraId="1A6DA82C" w14:textId="2533A1DD" w:rsidR="00580DDA" w:rsidRPr="00A229DF" w:rsidRDefault="00580DDA" w:rsidP="00580DDA">
      <w:pPr>
        <w:widowControl w:val="0"/>
        <w:snapToGrid w:val="0"/>
        <w:spacing w:after="0" w:line="240" w:lineRule="auto"/>
        <w:jc w:val="both"/>
        <w:rPr>
          <w:rFonts w:ascii="Times New Roman" w:eastAsia="Times New Roman" w:hAnsi="Times New Roman"/>
          <w:sz w:val="24"/>
          <w:szCs w:val="24"/>
        </w:rPr>
      </w:pPr>
    </w:p>
    <w:p w14:paraId="48D562C4" w14:textId="3D3ADDFB" w:rsidR="00263DC5" w:rsidRPr="00A229DF" w:rsidRDefault="00263DC5" w:rsidP="00580DDA">
      <w:pPr>
        <w:widowControl w:val="0"/>
        <w:snapToGrid w:val="0"/>
        <w:spacing w:after="0" w:line="240" w:lineRule="auto"/>
        <w:jc w:val="both"/>
        <w:rPr>
          <w:rFonts w:ascii="Times New Roman" w:eastAsia="Times New Roman" w:hAnsi="Times New Roman"/>
          <w:sz w:val="24"/>
          <w:szCs w:val="24"/>
        </w:rPr>
      </w:pPr>
    </w:p>
    <w:p w14:paraId="1662CBCA" w14:textId="77777777" w:rsidR="00263DC5" w:rsidRPr="00A229DF" w:rsidRDefault="00263DC5" w:rsidP="00580DDA">
      <w:pPr>
        <w:widowControl w:val="0"/>
        <w:snapToGrid w:val="0"/>
        <w:spacing w:after="0" w:line="240" w:lineRule="auto"/>
        <w:jc w:val="both"/>
        <w:rPr>
          <w:rFonts w:ascii="Times New Roman" w:eastAsia="Times New Roman" w:hAnsi="Times New Roman"/>
          <w:sz w:val="24"/>
          <w:szCs w:val="24"/>
        </w:rPr>
      </w:pPr>
    </w:p>
    <w:p w14:paraId="7BD97254" w14:textId="1CF41F62" w:rsidR="00580DDA" w:rsidRPr="00A229DF" w:rsidRDefault="00580DDA" w:rsidP="00B71B09">
      <w:pPr>
        <w:widowControl w:val="0"/>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u w:val="single"/>
        </w:rPr>
        <w:tab/>
      </w:r>
      <w:r w:rsidRPr="00A229DF">
        <w:rPr>
          <w:rFonts w:ascii="Times New Roman" w:eastAsia="Times New Roman" w:hAnsi="Times New Roman"/>
          <w:sz w:val="24"/>
          <w:szCs w:val="24"/>
          <w:u w:val="single"/>
        </w:rPr>
        <w:tab/>
      </w:r>
      <w:r w:rsidRPr="00A229DF">
        <w:rPr>
          <w:rFonts w:ascii="Times New Roman" w:eastAsia="Times New Roman" w:hAnsi="Times New Roman"/>
          <w:sz w:val="24"/>
          <w:szCs w:val="24"/>
          <w:u w:val="single"/>
        </w:rPr>
        <w:tab/>
      </w:r>
      <w:r w:rsidRPr="00A229DF">
        <w:rPr>
          <w:rFonts w:ascii="Times New Roman" w:eastAsia="Times New Roman" w:hAnsi="Times New Roman"/>
          <w:sz w:val="24"/>
          <w:szCs w:val="24"/>
          <w:u w:val="single"/>
        </w:rPr>
        <w:tab/>
      </w:r>
      <w:r w:rsidRPr="00A229DF">
        <w:rPr>
          <w:rFonts w:ascii="Times New Roman" w:eastAsia="Times New Roman" w:hAnsi="Times New Roman"/>
          <w:sz w:val="24"/>
          <w:szCs w:val="24"/>
          <w:u w:val="single"/>
        </w:rPr>
        <w:tab/>
      </w:r>
      <w:r w:rsidRPr="00A229DF">
        <w:rPr>
          <w:rFonts w:ascii="Times New Roman" w:eastAsia="Times New Roman" w:hAnsi="Times New Roman"/>
          <w:sz w:val="24"/>
          <w:szCs w:val="24"/>
          <w:u w:val="single"/>
        </w:rPr>
        <w:tab/>
      </w:r>
      <w:r w:rsidRPr="00A229DF">
        <w:rPr>
          <w:rFonts w:ascii="Times New Roman" w:eastAsia="Times New Roman" w:hAnsi="Times New Roman"/>
          <w:sz w:val="24"/>
          <w:szCs w:val="24"/>
        </w:rPr>
        <w:tab/>
      </w:r>
      <w:r w:rsidR="00B71B09" w:rsidRPr="00A229DF">
        <w:rPr>
          <w:rFonts w:ascii="Times New Roman" w:eastAsia="Times New Roman" w:hAnsi="Times New Roman"/>
          <w:sz w:val="24"/>
          <w:szCs w:val="24"/>
        </w:rPr>
        <w:tab/>
        <w:t>___________________</w:t>
      </w:r>
      <w:r w:rsidRPr="00A229DF">
        <w:rPr>
          <w:rFonts w:ascii="Times New Roman" w:eastAsia="Times New Roman" w:hAnsi="Times New Roman"/>
          <w:sz w:val="24"/>
          <w:szCs w:val="24"/>
        </w:rPr>
        <w:tab/>
      </w:r>
    </w:p>
    <w:p w14:paraId="6003F241" w14:textId="77CB5E13" w:rsidR="00580DDA" w:rsidRPr="00A229DF" w:rsidRDefault="00B71B09" w:rsidP="00B71B09">
      <w:pPr>
        <w:widowControl w:val="0"/>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Eli D. Cabrera</w:t>
      </w:r>
      <w:r w:rsidRPr="00A229DF">
        <w:rPr>
          <w:rFonts w:ascii="Times New Roman" w:eastAsia="Times New Roman" w:hAnsi="Times New Roman"/>
          <w:sz w:val="24"/>
          <w:szCs w:val="24"/>
        </w:rPr>
        <w:tab/>
      </w:r>
      <w:r w:rsidRPr="00A229DF">
        <w:rPr>
          <w:rFonts w:ascii="Times New Roman" w:eastAsia="Times New Roman" w:hAnsi="Times New Roman"/>
          <w:sz w:val="24"/>
          <w:szCs w:val="24"/>
        </w:rPr>
        <w:tab/>
      </w:r>
      <w:r w:rsidRPr="00A229DF">
        <w:rPr>
          <w:rFonts w:ascii="Times New Roman" w:eastAsia="Times New Roman" w:hAnsi="Times New Roman"/>
          <w:sz w:val="24"/>
          <w:szCs w:val="24"/>
        </w:rPr>
        <w:tab/>
      </w:r>
      <w:r w:rsidRPr="00A229DF">
        <w:rPr>
          <w:rFonts w:ascii="Times New Roman" w:eastAsia="Times New Roman" w:hAnsi="Times New Roman"/>
          <w:sz w:val="24"/>
          <w:szCs w:val="24"/>
        </w:rPr>
        <w:tab/>
      </w:r>
      <w:r w:rsidRPr="00A229DF">
        <w:rPr>
          <w:rFonts w:ascii="Times New Roman" w:eastAsia="Times New Roman" w:hAnsi="Times New Roman"/>
          <w:sz w:val="24"/>
          <w:szCs w:val="24"/>
        </w:rPr>
        <w:tab/>
      </w:r>
      <w:r w:rsidRPr="00A229DF">
        <w:rPr>
          <w:rFonts w:ascii="Times New Roman" w:eastAsia="Times New Roman" w:hAnsi="Times New Roman"/>
          <w:sz w:val="24"/>
          <w:szCs w:val="24"/>
        </w:rPr>
        <w:tab/>
        <w:t>Date</w:t>
      </w:r>
    </w:p>
    <w:p w14:paraId="5ED0FD24" w14:textId="25F48739" w:rsidR="00580DDA" w:rsidRDefault="00B71B09" w:rsidP="00DB5B3E">
      <w:pPr>
        <w:widowControl w:val="0"/>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Administrator, BECQ</w:t>
      </w:r>
    </w:p>
    <w:p w14:paraId="30F45865" w14:textId="77777777" w:rsidR="009C6F78" w:rsidRPr="00A229DF" w:rsidRDefault="009C6F78" w:rsidP="00DB5B3E">
      <w:pPr>
        <w:widowControl w:val="0"/>
        <w:snapToGrid w:val="0"/>
        <w:spacing w:after="0" w:line="240" w:lineRule="auto"/>
        <w:ind w:left="450"/>
        <w:jc w:val="both"/>
        <w:rPr>
          <w:rFonts w:ascii="Times New Roman" w:eastAsia="Times New Roman" w:hAnsi="Times New Roman"/>
          <w:sz w:val="24"/>
          <w:szCs w:val="24"/>
        </w:rPr>
      </w:pPr>
    </w:p>
    <w:p w14:paraId="5A0358B4" w14:textId="77777777" w:rsidR="00263DC5" w:rsidRPr="00A229DF" w:rsidRDefault="00263DC5" w:rsidP="00F377A6">
      <w:pPr>
        <w:widowControl w:val="0"/>
        <w:snapToGrid w:val="0"/>
        <w:spacing w:after="0" w:line="240" w:lineRule="auto"/>
        <w:jc w:val="both"/>
        <w:rPr>
          <w:rFonts w:ascii="Times New Roman" w:eastAsia="Times New Roman" w:hAnsi="Times New Roman"/>
          <w:sz w:val="24"/>
          <w:szCs w:val="24"/>
        </w:rPr>
      </w:pPr>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580DDA" w:rsidRPr="00A229DF" w14:paraId="71389301" w14:textId="77777777" w:rsidTr="0032645B">
        <w:trPr>
          <w:jc w:val="center"/>
        </w:trPr>
        <w:tc>
          <w:tcPr>
            <w:tcW w:w="10329" w:type="dxa"/>
            <w:tcBorders>
              <w:top w:val="double" w:sz="6" w:space="0" w:color="808080"/>
              <w:left w:val="double" w:sz="6" w:space="0" w:color="808080"/>
              <w:bottom w:val="double" w:sz="6" w:space="0" w:color="808080"/>
              <w:right w:val="double" w:sz="6" w:space="0" w:color="808080"/>
            </w:tcBorders>
          </w:tcPr>
          <w:p w14:paraId="29D526A7" w14:textId="18081589" w:rsidR="00580DDA" w:rsidRPr="00A229DF" w:rsidRDefault="00B71B09" w:rsidP="00580DDA">
            <w:pPr>
              <w:widowControl w:val="0"/>
              <w:shd w:val="pct10" w:color="000000" w:fill="FFFFFF"/>
              <w:snapToGrid w:val="0"/>
              <w:spacing w:after="58" w:line="240" w:lineRule="auto"/>
              <w:rPr>
                <w:rFonts w:ascii="Times New Roman" w:eastAsia="Times New Roman" w:hAnsi="Times New Roman"/>
                <w:b/>
                <w:sz w:val="24"/>
                <w:szCs w:val="24"/>
              </w:rPr>
            </w:pPr>
            <w:bookmarkStart w:id="0" w:name="_Hlk536101088"/>
            <w:r w:rsidRPr="00A229DF">
              <w:rPr>
                <w:rFonts w:ascii="Times New Roman" w:eastAsia="Times New Roman" w:hAnsi="Times New Roman"/>
                <w:b/>
                <w:sz w:val="24"/>
                <w:szCs w:val="24"/>
              </w:rPr>
              <w:lastRenderedPageBreak/>
              <w:t>Permit Terms and Conditions</w:t>
            </w:r>
          </w:p>
        </w:tc>
      </w:tr>
      <w:bookmarkEnd w:id="0"/>
    </w:tbl>
    <w:p w14:paraId="03DB9677" w14:textId="77777777" w:rsidR="0032645B" w:rsidRPr="00A229DF" w:rsidRDefault="0032645B" w:rsidP="00422AF7">
      <w:pPr>
        <w:widowControl w:val="0"/>
        <w:tabs>
          <w:tab w:val="left" w:pos="-1440"/>
        </w:tabs>
        <w:snapToGrid w:val="0"/>
        <w:spacing w:after="0" w:line="240" w:lineRule="auto"/>
        <w:jc w:val="both"/>
        <w:rPr>
          <w:rFonts w:ascii="Times New Roman" w:eastAsia="Times New Roman" w:hAnsi="Times New Roman"/>
          <w:sz w:val="24"/>
          <w:szCs w:val="24"/>
        </w:rPr>
      </w:pPr>
    </w:p>
    <w:p w14:paraId="3A37BD25" w14:textId="583E8D80" w:rsidR="00580DDA" w:rsidRPr="00A229DF" w:rsidRDefault="002A167B" w:rsidP="00422AF7">
      <w:pPr>
        <w:widowControl w:val="0"/>
        <w:tabs>
          <w:tab w:val="left" w:pos="-1440"/>
        </w:tabs>
        <w:snapToGrid w:val="0"/>
        <w:spacing w:after="0" w:line="240" w:lineRule="auto"/>
        <w:jc w:val="both"/>
        <w:rPr>
          <w:rFonts w:ascii="Times New Roman" w:eastAsia="Times New Roman" w:hAnsi="Times New Roman"/>
          <w:sz w:val="24"/>
          <w:szCs w:val="24"/>
        </w:rPr>
      </w:pPr>
      <w:r w:rsidRPr="00A229DF">
        <w:rPr>
          <w:rFonts w:ascii="Times New Roman" w:eastAsia="Times New Roman" w:hAnsi="Times New Roman"/>
          <w:sz w:val="24"/>
          <w:szCs w:val="24"/>
        </w:rPr>
        <w:t>The</w:t>
      </w:r>
      <w:r w:rsidR="00422AF7" w:rsidRPr="00A229DF">
        <w:rPr>
          <w:rFonts w:ascii="Times New Roman" w:eastAsia="Times New Roman" w:hAnsi="Times New Roman"/>
          <w:sz w:val="24"/>
          <w:szCs w:val="24"/>
        </w:rPr>
        <w:t xml:space="preserve"> following applies only to the permittee, the Emission Unit</w:t>
      </w:r>
      <w:r w:rsidR="0008174F" w:rsidRPr="00A229DF">
        <w:rPr>
          <w:rFonts w:ascii="Times New Roman" w:eastAsia="Times New Roman" w:hAnsi="Times New Roman"/>
          <w:sz w:val="24"/>
          <w:szCs w:val="24"/>
        </w:rPr>
        <w:t>s</w:t>
      </w:r>
      <w:r w:rsidR="006F4E3E" w:rsidRPr="00A229DF">
        <w:rPr>
          <w:rFonts w:ascii="Times New Roman" w:eastAsia="Times New Roman" w:hAnsi="Times New Roman"/>
          <w:sz w:val="24"/>
          <w:szCs w:val="24"/>
        </w:rPr>
        <w:t xml:space="preserve"> (EU)</w:t>
      </w:r>
      <w:r w:rsidR="00422AF7" w:rsidRPr="00A229DF">
        <w:rPr>
          <w:rFonts w:ascii="Times New Roman" w:eastAsia="Times New Roman" w:hAnsi="Times New Roman"/>
          <w:sz w:val="24"/>
          <w:szCs w:val="24"/>
        </w:rPr>
        <w:t>, and any associated air pollution control equipment listed in the Application.</w:t>
      </w:r>
    </w:p>
    <w:p w14:paraId="66F3E9C0" w14:textId="365B63FC" w:rsidR="006C4A31" w:rsidRPr="00A229DF" w:rsidRDefault="006C4A31" w:rsidP="00422AF7">
      <w:pPr>
        <w:widowControl w:val="0"/>
        <w:tabs>
          <w:tab w:val="left" w:pos="-1440"/>
        </w:tabs>
        <w:snapToGrid w:val="0"/>
        <w:spacing w:after="0" w:line="240" w:lineRule="auto"/>
        <w:jc w:val="both"/>
        <w:rPr>
          <w:rFonts w:ascii="Times New Roman" w:eastAsia="Times New Roman" w:hAnsi="Times New Roman"/>
          <w:sz w:val="24"/>
          <w:szCs w:val="24"/>
        </w:rPr>
      </w:pPr>
    </w:p>
    <w:tbl>
      <w:tblPr>
        <w:tblStyle w:val="TableGrid"/>
        <w:tblW w:w="0" w:type="auto"/>
        <w:jc w:val="center"/>
        <w:tblLook w:val="04A0" w:firstRow="1" w:lastRow="0" w:firstColumn="1" w:lastColumn="0" w:noHBand="0" w:noVBand="1"/>
      </w:tblPr>
      <w:tblGrid>
        <w:gridCol w:w="1279"/>
        <w:gridCol w:w="5106"/>
        <w:gridCol w:w="2160"/>
      </w:tblGrid>
      <w:tr w:rsidR="00E216BB" w:rsidRPr="00A229DF" w14:paraId="2B3AF19A" w14:textId="536309F1" w:rsidTr="00DD3FC0">
        <w:trPr>
          <w:trHeight w:val="449"/>
          <w:jc w:val="center"/>
        </w:trPr>
        <w:tc>
          <w:tcPr>
            <w:tcW w:w="1279" w:type="dxa"/>
          </w:tcPr>
          <w:p w14:paraId="020932A0" w14:textId="391A28B0" w:rsidR="00E216BB" w:rsidRPr="00A229DF" w:rsidRDefault="00E216BB" w:rsidP="006F4E3E">
            <w:pPr>
              <w:widowControl w:val="0"/>
              <w:tabs>
                <w:tab w:val="left" w:pos="821"/>
              </w:tabs>
              <w:spacing w:after="0" w:line="276" w:lineRule="auto"/>
              <w:ind w:right="119"/>
              <w:rPr>
                <w:rFonts w:ascii="Times New Roman" w:hAnsi="Times New Roman"/>
                <w:b/>
                <w:bCs/>
                <w:sz w:val="24"/>
                <w:szCs w:val="24"/>
              </w:rPr>
            </w:pPr>
            <w:r w:rsidRPr="00A229DF">
              <w:rPr>
                <w:rFonts w:ascii="Times New Roman" w:hAnsi="Times New Roman"/>
                <w:b/>
                <w:bCs/>
                <w:sz w:val="24"/>
                <w:szCs w:val="24"/>
              </w:rPr>
              <w:t>EU ID #</w:t>
            </w:r>
          </w:p>
        </w:tc>
        <w:tc>
          <w:tcPr>
            <w:tcW w:w="5106" w:type="dxa"/>
          </w:tcPr>
          <w:p w14:paraId="35E7CF82" w14:textId="77777777" w:rsidR="00E216BB" w:rsidRPr="00A229DF" w:rsidRDefault="00E216BB" w:rsidP="006F4E3E">
            <w:pPr>
              <w:widowControl w:val="0"/>
              <w:tabs>
                <w:tab w:val="left" w:pos="821"/>
              </w:tabs>
              <w:spacing w:after="0" w:line="276" w:lineRule="auto"/>
              <w:ind w:right="119"/>
              <w:rPr>
                <w:rFonts w:ascii="Times New Roman" w:hAnsi="Times New Roman"/>
                <w:b/>
                <w:bCs/>
                <w:sz w:val="24"/>
                <w:szCs w:val="24"/>
              </w:rPr>
            </w:pPr>
            <w:r w:rsidRPr="00A229DF">
              <w:rPr>
                <w:rFonts w:ascii="Times New Roman" w:hAnsi="Times New Roman"/>
                <w:b/>
                <w:bCs/>
                <w:sz w:val="24"/>
                <w:szCs w:val="24"/>
              </w:rPr>
              <w:t>Description of Affected Emission Unit(s)</w:t>
            </w:r>
          </w:p>
        </w:tc>
        <w:tc>
          <w:tcPr>
            <w:tcW w:w="2160" w:type="dxa"/>
          </w:tcPr>
          <w:p w14:paraId="198156FE" w14:textId="048C3E03" w:rsidR="00E216BB" w:rsidRPr="00A229DF" w:rsidRDefault="00E216BB" w:rsidP="006F4E3E">
            <w:pPr>
              <w:widowControl w:val="0"/>
              <w:tabs>
                <w:tab w:val="left" w:pos="821"/>
              </w:tabs>
              <w:spacing w:after="0" w:line="276" w:lineRule="auto"/>
              <w:ind w:right="119"/>
              <w:rPr>
                <w:rFonts w:ascii="Times New Roman" w:hAnsi="Times New Roman"/>
                <w:b/>
                <w:bCs/>
                <w:sz w:val="24"/>
                <w:szCs w:val="24"/>
              </w:rPr>
            </w:pPr>
            <w:r>
              <w:rPr>
                <w:rFonts w:ascii="Times New Roman" w:hAnsi="Times New Roman"/>
                <w:b/>
                <w:bCs/>
                <w:sz w:val="24"/>
                <w:szCs w:val="24"/>
              </w:rPr>
              <w:t xml:space="preserve">Power Rating </w:t>
            </w:r>
          </w:p>
        </w:tc>
      </w:tr>
      <w:tr w:rsidR="00E216BB" w:rsidRPr="00A229DF" w14:paraId="0FC76BE3" w14:textId="11F30C18" w:rsidTr="00DD3FC0">
        <w:trPr>
          <w:jc w:val="center"/>
        </w:trPr>
        <w:tc>
          <w:tcPr>
            <w:tcW w:w="1279" w:type="dxa"/>
          </w:tcPr>
          <w:p w14:paraId="0F536402" w14:textId="77777777" w:rsidR="00E216BB" w:rsidRPr="00A229DF" w:rsidRDefault="00E216BB" w:rsidP="006F4E3E">
            <w:pPr>
              <w:widowControl w:val="0"/>
              <w:tabs>
                <w:tab w:val="left" w:pos="821"/>
              </w:tabs>
              <w:spacing w:after="0" w:line="276" w:lineRule="auto"/>
              <w:ind w:right="119"/>
              <w:rPr>
                <w:rFonts w:ascii="Times New Roman" w:hAnsi="Times New Roman"/>
                <w:sz w:val="24"/>
                <w:szCs w:val="24"/>
              </w:rPr>
            </w:pPr>
            <w:r w:rsidRPr="00A229DF">
              <w:rPr>
                <w:rFonts w:ascii="Times New Roman" w:hAnsi="Times New Roman"/>
                <w:sz w:val="24"/>
                <w:szCs w:val="24"/>
              </w:rPr>
              <w:t>1</w:t>
            </w:r>
          </w:p>
        </w:tc>
        <w:tc>
          <w:tcPr>
            <w:tcW w:w="5106" w:type="dxa"/>
          </w:tcPr>
          <w:p w14:paraId="0D306A03" w14:textId="1D74D457" w:rsidR="00E216BB" w:rsidRPr="00A229DF" w:rsidRDefault="00892AA4"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Cummins Generator Model QSK50-G6</w:t>
            </w:r>
            <w:r w:rsidR="00EA4096">
              <w:rPr>
                <w:rFonts w:ascii="Times New Roman" w:hAnsi="Times New Roman"/>
                <w:sz w:val="24"/>
                <w:szCs w:val="24"/>
              </w:rPr>
              <w:t xml:space="preserve"> </w:t>
            </w:r>
          </w:p>
        </w:tc>
        <w:tc>
          <w:tcPr>
            <w:tcW w:w="2160" w:type="dxa"/>
          </w:tcPr>
          <w:p w14:paraId="3423A293" w14:textId="4719925C" w:rsidR="00E216BB" w:rsidRPr="006C4A31" w:rsidRDefault="00EA4096"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 xml:space="preserve">1749 kilowatts </w:t>
            </w:r>
          </w:p>
        </w:tc>
      </w:tr>
      <w:tr w:rsidR="00E216BB" w:rsidRPr="00A229DF" w14:paraId="5195AE03" w14:textId="5620C189" w:rsidTr="00DD3FC0">
        <w:trPr>
          <w:jc w:val="center"/>
        </w:trPr>
        <w:tc>
          <w:tcPr>
            <w:tcW w:w="1279" w:type="dxa"/>
          </w:tcPr>
          <w:p w14:paraId="7082AB9E" w14:textId="77777777" w:rsidR="00E216BB" w:rsidRPr="00A229DF" w:rsidRDefault="00E216BB" w:rsidP="006F4E3E">
            <w:pPr>
              <w:widowControl w:val="0"/>
              <w:tabs>
                <w:tab w:val="left" w:pos="821"/>
              </w:tabs>
              <w:spacing w:after="0" w:line="276" w:lineRule="auto"/>
              <w:ind w:right="119"/>
              <w:rPr>
                <w:rFonts w:ascii="Times New Roman" w:hAnsi="Times New Roman"/>
                <w:sz w:val="24"/>
                <w:szCs w:val="24"/>
              </w:rPr>
            </w:pPr>
            <w:r w:rsidRPr="00A229DF">
              <w:rPr>
                <w:rFonts w:ascii="Times New Roman" w:hAnsi="Times New Roman"/>
                <w:sz w:val="24"/>
                <w:szCs w:val="24"/>
              </w:rPr>
              <w:t>2</w:t>
            </w:r>
          </w:p>
        </w:tc>
        <w:tc>
          <w:tcPr>
            <w:tcW w:w="5106" w:type="dxa"/>
          </w:tcPr>
          <w:p w14:paraId="5FFEC987" w14:textId="324CA4FA" w:rsidR="00E216BB" w:rsidRPr="00A229DF" w:rsidRDefault="00892AA4"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Cummins Generator Model QSK50-G4</w:t>
            </w:r>
          </w:p>
        </w:tc>
        <w:tc>
          <w:tcPr>
            <w:tcW w:w="2160" w:type="dxa"/>
          </w:tcPr>
          <w:p w14:paraId="41AD8055" w14:textId="0BA71F75" w:rsidR="00E216BB" w:rsidRPr="00A229DF" w:rsidRDefault="00EA4096"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 xml:space="preserve">1655 kilowatts </w:t>
            </w:r>
          </w:p>
        </w:tc>
      </w:tr>
      <w:tr w:rsidR="00B41BAF" w:rsidRPr="00A229DF" w14:paraId="312A0E71" w14:textId="77777777" w:rsidTr="00DD3FC0">
        <w:trPr>
          <w:jc w:val="center"/>
        </w:trPr>
        <w:tc>
          <w:tcPr>
            <w:tcW w:w="1279" w:type="dxa"/>
          </w:tcPr>
          <w:p w14:paraId="7B50691E" w14:textId="678DE7C9" w:rsidR="00B41BAF" w:rsidRPr="00A229DF" w:rsidRDefault="00B41BA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3</w:t>
            </w:r>
          </w:p>
        </w:tc>
        <w:tc>
          <w:tcPr>
            <w:tcW w:w="5106" w:type="dxa"/>
          </w:tcPr>
          <w:p w14:paraId="56DDA1DA" w14:textId="6EAE4445" w:rsidR="00B41BAF" w:rsidRPr="00A229DF" w:rsidRDefault="00892AA4"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Cummins Generator Model VT-1710G</w:t>
            </w:r>
          </w:p>
        </w:tc>
        <w:tc>
          <w:tcPr>
            <w:tcW w:w="2160" w:type="dxa"/>
          </w:tcPr>
          <w:p w14:paraId="0F970F13" w14:textId="09F1D876" w:rsidR="00B41BAF" w:rsidRDefault="00606791" w:rsidP="00606791">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510 kilowatts</w:t>
            </w:r>
          </w:p>
        </w:tc>
      </w:tr>
      <w:tr w:rsidR="00B41BAF" w:rsidRPr="00A229DF" w14:paraId="1246ED23" w14:textId="77777777" w:rsidTr="00DD3FC0">
        <w:trPr>
          <w:jc w:val="center"/>
        </w:trPr>
        <w:tc>
          <w:tcPr>
            <w:tcW w:w="1279" w:type="dxa"/>
          </w:tcPr>
          <w:p w14:paraId="3578C3EB" w14:textId="4A01FDEF" w:rsidR="00B41BAF" w:rsidRPr="00A229DF" w:rsidRDefault="00B41BA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4</w:t>
            </w:r>
          </w:p>
        </w:tc>
        <w:tc>
          <w:tcPr>
            <w:tcW w:w="5106" w:type="dxa"/>
          </w:tcPr>
          <w:p w14:paraId="7500D10E" w14:textId="74E2F82D" w:rsidR="00B41BAF" w:rsidRPr="00A229DF" w:rsidRDefault="00892AA4"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Perkins</w:t>
            </w:r>
            <w:r w:rsidR="00EA4096">
              <w:rPr>
                <w:rFonts w:ascii="Times New Roman" w:hAnsi="Times New Roman"/>
                <w:sz w:val="24"/>
                <w:szCs w:val="24"/>
              </w:rPr>
              <w:t xml:space="preserve"> Generator</w:t>
            </w:r>
            <w:r>
              <w:rPr>
                <w:rFonts w:ascii="Times New Roman" w:hAnsi="Times New Roman"/>
                <w:sz w:val="24"/>
                <w:szCs w:val="24"/>
              </w:rPr>
              <w:t xml:space="preserve"> Part No. JGDF5007</w:t>
            </w:r>
          </w:p>
        </w:tc>
        <w:tc>
          <w:tcPr>
            <w:tcW w:w="2160" w:type="dxa"/>
          </w:tcPr>
          <w:p w14:paraId="3B60F940" w14:textId="5D7AA297" w:rsidR="00B41BAF" w:rsidRDefault="00606791" w:rsidP="00606791">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 xml:space="preserve">651 kilowatts </w:t>
            </w:r>
          </w:p>
        </w:tc>
      </w:tr>
      <w:tr w:rsidR="00B41BAF" w:rsidRPr="00A229DF" w14:paraId="0503A511" w14:textId="77777777" w:rsidTr="00DD3FC0">
        <w:trPr>
          <w:jc w:val="center"/>
        </w:trPr>
        <w:tc>
          <w:tcPr>
            <w:tcW w:w="1279" w:type="dxa"/>
          </w:tcPr>
          <w:p w14:paraId="78387D28" w14:textId="49779397" w:rsidR="00B41BAF" w:rsidRPr="00A229DF" w:rsidRDefault="00B41BA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5</w:t>
            </w:r>
          </w:p>
        </w:tc>
        <w:tc>
          <w:tcPr>
            <w:tcW w:w="5106" w:type="dxa"/>
          </w:tcPr>
          <w:p w14:paraId="2A266D81" w14:textId="0FDB7C72" w:rsidR="00B41BAF" w:rsidRPr="00A229DF" w:rsidRDefault="00407F39"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 xml:space="preserve">FPT Industrial Generator </w:t>
            </w:r>
            <w:r w:rsidR="00DD3FC0">
              <w:rPr>
                <w:rFonts w:ascii="Times New Roman" w:hAnsi="Times New Roman"/>
                <w:sz w:val="24"/>
                <w:szCs w:val="24"/>
              </w:rPr>
              <w:t>Model F4HE0685A*J</w:t>
            </w:r>
          </w:p>
        </w:tc>
        <w:tc>
          <w:tcPr>
            <w:tcW w:w="2160" w:type="dxa"/>
          </w:tcPr>
          <w:p w14:paraId="1F43BF03" w14:textId="5015F402" w:rsidR="00B41BAF" w:rsidRDefault="00407F39" w:rsidP="00606791">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 xml:space="preserve">220 kilowatts </w:t>
            </w:r>
          </w:p>
        </w:tc>
      </w:tr>
      <w:tr w:rsidR="00B41BAF" w:rsidRPr="00A229DF" w14:paraId="7AF36C47" w14:textId="77777777" w:rsidTr="00DD3FC0">
        <w:trPr>
          <w:jc w:val="center"/>
        </w:trPr>
        <w:tc>
          <w:tcPr>
            <w:tcW w:w="1279" w:type="dxa"/>
          </w:tcPr>
          <w:p w14:paraId="37C5B593" w14:textId="0B65D290" w:rsidR="00B41BAF" w:rsidRPr="00A229DF" w:rsidRDefault="00B41BA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6</w:t>
            </w:r>
          </w:p>
        </w:tc>
        <w:tc>
          <w:tcPr>
            <w:tcW w:w="5106" w:type="dxa"/>
          </w:tcPr>
          <w:p w14:paraId="36D396C7" w14:textId="58D9D783" w:rsidR="00B41BAF" w:rsidRPr="00A229DF" w:rsidRDefault="00144D1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 xml:space="preserve">Bryan Boilers “Boiler 1” </w:t>
            </w:r>
            <w:r w:rsidR="00DD3FC0">
              <w:rPr>
                <w:rFonts w:ascii="Times New Roman" w:hAnsi="Times New Roman"/>
                <w:sz w:val="24"/>
                <w:szCs w:val="24"/>
              </w:rPr>
              <w:t>Serial No. 100604</w:t>
            </w:r>
          </w:p>
        </w:tc>
        <w:tc>
          <w:tcPr>
            <w:tcW w:w="2160" w:type="dxa"/>
          </w:tcPr>
          <w:p w14:paraId="6E4C29FB" w14:textId="714D3E11" w:rsidR="00B41BAF" w:rsidRDefault="00144D1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2.44 MMBtu/</w:t>
            </w:r>
            <w:proofErr w:type="spellStart"/>
            <w:r>
              <w:rPr>
                <w:rFonts w:ascii="Times New Roman" w:hAnsi="Times New Roman"/>
                <w:sz w:val="24"/>
                <w:szCs w:val="24"/>
              </w:rPr>
              <w:t>hr</w:t>
            </w:r>
            <w:proofErr w:type="spellEnd"/>
          </w:p>
        </w:tc>
      </w:tr>
      <w:tr w:rsidR="00B41BAF" w:rsidRPr="00A229DF" w14:paraId="48DC764D" w14:textId="77777777" w:rsidTr="00DD3FC0">
        <w:trPr>
          <w:jc w:val="center"/>
        </w:trPr>
        <w:tc>
          <w:tcPr>
            <w:tcW w:w="1279" w:type="dxa"/>
          </w:tcPr>
          <w:p w14:paraId="70A63E7A" w14:textId="4CB34C4D" w:rsidR="00B41BAF" w:rsidRDefault="00B41BA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7</w:t>
            </w:r>
          </w:p>
        </w:tc>
        <w:tc>
          <w:tcPr>
            <w:tcW w:w="5106" w:type="dxa"/>
          </w:tcPr>
          <w:p w14:paraId="34B7D3C5" w14:textId="56F7C8CB" w:rsidR="00B41BAF" w:rsidRPr="00A229DF" w:rsidRDefault="00144D1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 xml:space="preserve">Bryan Boilers “Boiler 2” </w:t>
            </w:r>
            <w:r w:rsidR="00DD3FC0">
              <w:rPr>
                <w:rFonts w:ascii="Times New Roman" w:hAnsi="Times New Roman"/>
                <w:sz w:val="24"/>
                <w:szCs w:val="24"/>
              </w:rPr>
              <w:t>Serial No. 100600</w:t>
            </w:r>
          </w:p>
        </w:tc>
        <w:tc>
          <w:tcPr>
            <w:tcW w:w="2160" w:type="dxa"/>
          </w:tcPr>
          <w:p w14:paraId="0B43F361" w14:textId="2E78A146" w:rsidR="00B41BAF" w:rsidRDefault="00144D1F" w:rsidP="006F4E3E">
            <w:pPr>
              <w:widowControl w:val="0"/>
              <w:tabs>
                <w:tab w:val="left" w:pos="821"/>
              </w:tabs>
              <w:spacing w:after="0" w:line="276" w:lineRule="auto"/>
              <w:ind w:right="119"/>
              <w:rPr>
                <w:rFonts w:ascii="Times New Roman" w:hAnsi="Times New Roman"/>
                <w:sz w:val="24"/>
                <w:szCs w:val="24"/>
              </w:rPr>
            </w:pPr>
            <w:r>
              <w:rPr>
                <w:rFonts w:ascii="Times New Roman" w:hAnsi="Times New Roman"/>
                <w:sz w:val="24"/>
                <w:szCs w:val="24"/>
              </w:rPr>
              <w:t>2.44 MMBtu/</w:t>
            </w:r>
            <w:proofErr w:type="spellStart"/>
            <w:r>
              <w:rPr>
                <w:rFonts w:ascii="Times New Roman" w:hAnsi="Times New Roman"/>
                <w:sz w:val="24"/>
                <w:szCs w:val="24"/>
              </w:rPr>
              <w:t>hr</w:t>
            </w:r>
            <w:proofErr w:type="spellEnd"/>
          </w:p>
        </w:tc>
      </w:tr>
    </w:tbl>
    <w:p w14:paraId="1477C857" w14:textId="524D5BDD" w:rsidR="00A46664" w:rsidRPr="00A229DF" w:rsidRDefault="00A46664" w:rsidP="00422AF7">
      <w:pPr>
        <w:widowControl w:val="0"/>
        <w:tabs>
          <w:tab w:val="left" w:pos="-1440"/>
        </w:tabs>
        <w:snapToGrid w:val="0"/>
        <w:spacing w:after="0" w:line="240" w:lineRule="auto"/>
        <w:jc w:val="both"/>
        <w:rPr>
          <w:rFonts w:ascii="Times New Roman" w:eastAsia="Times New Roman" w:hAnsi="Times New Roman"/>
          <w:sz w:val="24"/>
          <w:szCs w:val="24"/>
        </w:rPr>
      </w:pPr>
    </w:p>
    <w:p w14:paraId="7CCA1834" w14:textId="7C6F40D6" w:rsidR="00A46664" w:rsidRPr="00A229DF" w:rsidRDefault="00A46664" w:rsidP="00422AF7">
      <w:pPr>
        <w:widowControl w:val="0"/>
        <w:tabs>
          <w:tab w:val="left" w:pos="-1440"/>
        </w:tabs>
        <w:snapToGrid w:val="0"/>
        <w:spacing w:after="0" w:line="240" w:lineRule="auto"/>
        <w:jc w:val="both"/>
        <w:rPr>
          <w:rFonts w:ascii="Times New Roman" w:eastAsia="Times New Roman" w:hAnsi="Times New Roman"/>
          <w:sz w:val="24"/>
          <w:szCs w:val="24"/>
        </w:rPr>
      </w:pPr>
      <w:r w:rsidRPr="00A229DF">
        <w:rPr>
          <w:rFonts w:ascii="Times New Roman" w:eastAsia="Times New Roman" w:hAnsi="Times New Roman"/>
          <w:sz w:val="24"/>
          <w:szCs w:val="24"/>
        </w:rPr>
        <w:t>The permit shall remain in effect for a period not exceed five (5) years from the date of issuance.</w:t>
      </w:r>
    </w:p>
    <w:p w14:paraId="0F936DCE" w14:textId="25E83534" w:rsidR="00422AF7" w:rsidRPr="00A229DF" w:rsidRDefault="00422AF7" w:rsidP="00580DDA">
      <w:pPr>
        <w:widowControl w:val="0"/>
        <w:tabs>
          <w:tab w:val="left" w:pos="-1440"/>
        </w:tabs>
        <w:snapToGrid w:val="0"/>
        <w:spacing w:after="0" w:line="240" w:lineRule="auto"/>
        <w:ind w:left="720" w:hanging="720"/>
        <w:jc w:val="both"/>
        <w:rPr>
          <w:rFonts w:ascii="Times New Roman" w:eastAsia="Times New Roman" w:hAnsi="Times New Roman"/>
          <w:sz w:val="24"/>
          <w:szCs w:val="24"/>
        </w:rPr>
      </w:pPr>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32645B" w:rsidRPr="00A229DF" w14:paraId="242D0C88" w14:textId="77777777" w:rsidTr="0032645B">
        <w:trPr>
          <w:jc w:val="center"/>
        </w:trPr>
        <w:tc>
          <w:tcPr>
            <w:tcW w:w="10329" w:type="dxa"/>
            <w:tcBorders>
              <w:top w:val="double" w:sz="6" w:space="0" w:color="808080"/>
              <w:left w:val="double" w:sz="6" w:space="0" w:color="808080"/>
              <w:bottom w:val="double" w:sz="6" w:space="0" w:color="808080"/>
              <w:right w:val="double" w:sz="6" w:space="0" w:color="808080"/>
            </w:tcBorders>
          </w:tcPr>
          <w:p w14:paraId="26B26081" w14:textId="6273DFE9" w:rsidR="0032645B" w:rsidRPr="00A229DF" w:rsidRDefault="0032645B" w:rsidP="0032645B">
            <w:pPr>
              <w:widowControl w:val="0"/>
              <w:shd w:val="pct10" w:color="000000" w:fill="FFFFFF"/>
              <w:snapToGrid w:val="0"/>
              <w:spacing w:after="58" w:line="240" w:lineRule="auto"/>
              <w:rPr>
                <w:rFonts w:ascii="Times New Roman" w:eastAsia="Times New Roman" w:hAnsi="Times New Roman"/>
                <w:b/>
                <w:sz w:val="24"/>
                <w:szCs w:val="24"/>
              </w:rPr>
            </w:pPr>
            <w:r w:rsidRPr="00A229DF">
              <w:rPr>
                <w:rFonts w:ascii="Times New Roman" w:eastAsia="Times New Roman" w:hAnsi="Times New Roman"/>
                <w:b/>
                <w:sz w:val="24"/>
                <w:szCs w:val="24"/>
              </w:rPr>
              <w:t>Section 1 – General Provisions</w:t>
            </w:r>
          </w:p>
        </w:tc>
      </w:tr>
    </w:tbl>
    <w:p w14:paraId="41FB70B7"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b/>
          <w:bCs/>
          <w:sz w:val="24"/>
          <w:szCs w:val="24"/>
        </w:rPr>
      </w:pPr>
    </w:p>
    <w:p w14:paraId="661FFF29" w14:textId="77777777" w:rsidR="00422AF7" w:rsidRPr="00A229DF" w:rsidRDefault="00422AF7" w:rsidP="00422AF7">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Construction and Operation</w:t>
      </w:r>
    </w:p>
    <w:p w14:paraId="748CAA33" w14:textId="30D1BE98" w:rsidR="00422AF7" w:rsidRPr="00A229DF" w:rsidRDefault="00FE09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Pr>
          <w:rFonts w:ascii="Times New Roman" w:eastAsia="Times New Roman" w:hAnsi="Times New Roman"/>
          <w:sz w:val="24"/>
          <w:szCs w:val="24"/>
        </w:rPr>
        <w:t xml:space="preserve">The specified Emission Units are already constructed at the location specified in the Application. </w:t>
      </w:r>
      <w:r w:rsidR="00422AF7" w:rsidRPr="00A229DF">
        <w:rPr>
          <w:rFonts w:ascii="Times New Roman" w:eastAsia="Times New Roman" w:hAnsi="Times New Roman"/>
          <w:sz w:val="24"/>
          <w:szCs w:val="24"/>
        </w:rPr>
        <w:t>The permittee shall</w:t>
      </w:r>
      <w:r>
        <w:rPr>
          <w:rFonts w:ascii="Times New Roman" w:eastAsia="Times New Roman" w:hAnsi="Times New Roman"/>
          <w:sz w:val="24"/>
          <w:szCs w:val="24"/>
        </w:rPr>
        <w:t xml:space="preserve"> </w:t>
      </w:r>
      <w:r w:rsidR="00422AF7" w:rsidRPr="00A229DF">
        <w:rPr>
          <w:rFonts w:ascii="Times New Roman" w:eastAsia="Times New Roman" w:hAnsi="Times New Roman"/>
          <w:sz w:val="24"/>
          <w:szCs w:val="24"/>
        </w:rPr>
        <w:t>operate the specified Emission Unit</w:t>
      </w:r>
      <w:r>
        <w:rPr>
          <w:rFonts w:ascii="Times New Roman" w:eastAsia="Times New Roman" w:hAnsi="Times New Roman"/>
          <w:sz w:val="24"/>
          <w:szCs w:val="24"/>
        </w:rPr>
        <w:t xml:space="preserve">s </w:t>
      </w:r>
      <w:r w:rsidR="00422AF7" w:rsidRPr="00A229DF">
        <w:rPr>
          <w:rFonts w:ascii="Times New Roman" w:eastAsia="Times New Roman" w:hAnsi="Times New Roman"/>
          <w:sz w:val="24"/>
          <w:szCs w:val="24"/>
        </w:rPr>
        <w:t>and any associated air pollution control equipment in compliance with this permit and all other applicable federal and territorial air quality regulations; and in a manner consistent with the Application.</w:t>
      </w:r>
    </w:p>
    <w:p w14:paraId="536A4C5B"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30001334" w14:textId="77777777" w:rsidR="00422AF7" w:rsidRPr="00A229DF" w:rsidRDefault="00422AF7" w:rsidP="00422AF7">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Location</w:t>
      </w:r>
    </w:p>
    <w:p w14:paraId="0DED8B0F" w14:textId="52ACC9EE"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This permit only authorizes the permittee to</w:t>
      </w:r>
      <w:r w:rsidR="00FE09F7">
        <w:rPr>
          <w:rFonts w:ascii="Times New Roman" w:eastAsia="Times New Roman" w:hAnsi="Times New Roman"/>
          <w:sz w:val="24"/>
          <w:szCs w:val="24"/>
        </w:rPr>
        <w:t xml:space="preserve"> </w:t>
      </w:r>
      <w:r w:rsidRPr="00A229DF">
        <w:rPr>
          <w:rFonts w:ascii="Times New Roman" w:eastAsia="Times New Roman" w:hAnsi="Times New Roman"/>
          <w:sz w:val="24"/>
          <w:szCs w:val="24"/>
        </w:rPr>
        <w:t>operate the permitted source at the location specified in the Application.</w:t>
      </w:r>
    </w:p>
    <w:p w14:paraId="6CFC77C4"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2C8B98AF" w14:textId="77777777" w:rsidR="00422AF7" w:rsidRPr="00A229DF" w:rsidRDefault="00422AF7" w:rsidP="0032645B">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Liability</w:t>
      </w:r>
    </w:p>
    <w:p w14:paraId="026D3C6F" w14:textId="1B76EC07"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 xml:space="preserve">This permit does not release the permittee from any liability for compliance with other applicable federal and territorial environmental laws and regulations, including the CAA and the </w:t>
      </w:r>
      <w:r w:rsidR="00547806" w:rsidRPr="00A229DF">
        <w:rPr>
          <w:rFonts w:ascii="Times New Roman" w:eastAsia="Times New Roman" w:hAnsi="Times New Roman"/>
          <w:sz w:val="24"/>
          <w:szCs w:val="24"/>
        </w:rPr>
        <w:t>Commonwealth Environmental Protection Act.</w:t>
      </w:r>
    </w:p>
    <w:p w14:paraId="33B40D0C"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1D654AF9" w14:textId="77777777" w:rsidR="00422AF7" w:rsidRPr="00A229DF" w:rsidRDefault="00422AF7" w:rsidP="00422AF7">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Severability</w:t>
      </w:r>
    </w:p>
    <w:p w14:paraId="51F9F31F" w14:textId="07DBF087"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The provisions of this permit are severable.  If any portion of this permit is held invalid, the remaining terms and conditions of this permit shall remain valid and in force.</w:t>
      </w:r>
    </w:p>
    <w:p w14:paraId="7CF0BCBB"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3A855549" w14:textId="77777777" w:rsidR="00422AF7" w:rsidRPr="00A229DF" w:rsidRDefault="00422AF7" w:rsidP="00422AF7">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Compliance</w:t>
      </w:r>
    </w:p>
    <w:p w14:paraId="28259508" w14:textId="49CB87E0"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The permittee must comply with all provisions of this permit, including emission limitations that apply to the specified emissions unit</w:t>
      </w:r>
      <w:r w:rsidR="00FE09F7">
        <w:rPr>
          <w:rFonts w:ascii="Times New Roman" w:eastAsia="Times New Roman" w:hAnsi="Times New Roman"/>
          <w:sz w:val="24"/>
          <w:szCs w:val="24"/>
        </w:rPr>
        <w:t>s</w:t>
      </w:r>
      <w:r w:rsidRPr="00A229DF">
        <w:rPr>
          <w:rFonts w:ascii="Times New Roman" w:eastAsia="Times New Roman" w:hAnsi="Times New Roman"/>
          <w:sz w:val="24"/>
          <w:szCs w:val="24"/>
        </w:rPr>
        <w:t xml:space="preserve">.  Non-compliance with any permit provision is a violation of the permit and may constitute a violation of the CAA and the </w:t>
      </w:r>
      <w:r w:rsidR="00547806" w:rsidRPr="00A229DF">
        <w:rPr>
          <w:rFonts w:ascii="Times New Roman" w:eastAsia="Times New Roman" w:hAnsi="Times New Roman"/>
          <w:sz w:val="24"/>
          <w:szCs w:val="24"/>
        </w:rPr>
        <w:t>Commonwealth Environmental Protection Act</w:t>
      </w:r>
      <w:r w:rsidRPr="00A229DF">
        <w:rPr>
          <w:rFonts w:ascii="Times New Roman" w:eastAsia="Times New Roman" w:hAnsi="Times New Roman"/>
          <w:sz w:val="24"/>
          <w:szCs w:val="24"/>
        </w:rPr>
        <w:t>, and is grounds for an enforcement action, and is grounds for the issuing authority to revoke and terminate the permitted source’s coverage under this permit.</w:t>
      </w:r>
    </w:p>
    <w:p w14:paraId="539AFDC0" w14:textId="7C059540" w:rsidR="004751C4" w:rsidRPr="00A229DF" w:rsidRDefault="004751C4" w:rsidP="00422AF7">
      <w:pPr>
        <w:widowControl w:val="0"/>
        <w:tabs>
          <w:tab w:val="left" w:pos="-1440"/>
        </w:tabs>
        <w:snapToGrid w:val="0"/>
        <w:spacing w:after="0" w:line="240" w:lineRule="auto"/>
        <w:ind w:left="450"/>
        <w:jc w:val="both"/>
        <w:rPr>
          <w:rFonts w:ascii="Times New Roman" w:eastAsia="Times New Roman" w:hAnsi="Times New Roman"/>
          <w:sz w:val="24"/>
          <w:szCs w:val="24"/>
        </w:rPr>
      </w:pPr>
    </w:p>
    <w:p w14:paraId="7D3BA4AB" w14:textId="5B920C67" w:rsidR="004751C4" w:rsidRPr="00A229DF" w:rsidRDefault="004751C4" w:rsidP="004751C4">
      <w:pPr>
        <w:pStyle w:val="ListParagraph"/>
        <w:numPr>
          <w:ilvl w:val="0"/>
          <w:numId w:val="19"/>
        </w:numPr>
        <w:tabs>
          <w:tab w:val="left" w:pos="-1440"/>
        </w:tabs>
        <w:snapToGrid w:val="0"/>
        <w:spacing w:line="276" w:lineRule="auto"/>
        <w:jc w:val="both"/>
        <w:rPr>
          <w:i/>
        </w:rPr>
      </w:pPr>
      <w:r w:rsidRPr="00A229DF">
        <w:rPr>
          <w:i/>
        </w:rPr>
        <w:t>Reporting Discontinuance</w:t>
      </w:r>
    </w:p>
    <w:p w14:paraId="7C5ED613" w14:textId="22A57BC6" w:rsidR="00422AF7" w:rsidRPr="00970652" w:rsidRDefault="004751C4" w:rsidP="00970652">
      <w:pPr>
        <w:tabs>
          <w:tab w:val="left" w:pos="-1440"/>
        </w:tabs>
        <w:snapToGrid w:val="0"/>
        <w:ind w:left="460"/>
        <w:jc w:val="both"/>
        <w:rPr>
          <w:rFonts w:ascii="Times New Roman" w:hAnsi="Times New Roman"/>
          <w:sz w:val="24"/>
          <w:szCs w:val="24"/>
        </w:rPr>
      </w:pPr>
      <w:r w:rsidRPr="00A229DF">
        <w:rPr>
          <w:rFonts w:ascii="Times New Roman" w:hAnsi="Times New Roman"/>
          <w:sz w:val="24"/>
          <w:szCs w:val="24"/>
        </w:rPr>
        <w:lastRenderedPageBreak/>
        <w:t xml:space="preserve">Within thirty (30) days of permanent discontinuance of the operation of any </w:t>
      </w:r>
      <w:r w:rsidR="000675D1">
        <w:rPr>
          <w:rFonts w:ascii="Times New Roman" w:hAnsi="Times New Roman"/>
          <w:sz w:val="24"/>
          <w:szCs w:val="24"/>
        </w:rPr>
        <w:t xml:space="preserve">synthetic </w:t>
      </w:r>
      <w:r w:rsidRPr="00A229DF">
        <w:rPr>
          <w:rFonts w:ascii="Times New Roman" w:hAnsi="Times New Roman"/>
          <w:sz w:val="24"/>
          <w:szCs w:val="24"/>
        </w:rPr>
        <w:t xml:space="preserve">minor source, the discontinuation shall be reported in writing to the Administrator by a responsible official of the source. </w:t>
      </w:r>
    </w:p>
    <w:p w14:paraId="114C8500" w14:textId="77777777" w:rsidR="00422AF7" w:rsidRPr="00A229DF" w:rsidRDefault="00422AF7" w:rsidP="0032645B">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Unavailable Defense</w:t>
      </w:r>
    </w:p>
    <w:p w14:paraId="3F9706CD" w14:textId="77777777"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It is not a defense for the permittee in an enforcement action that it would have been necessary to halt or reduce the permitted activity in order to maintain compliance with the provisions of this permit.</w:t>
      </w:r>
    </w:p>
    <w:p w14:paraId="1FECA9FC"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5541F546" w14:textId="77777777" w:rsidR="00422AF7" w:rsidRPr="00A229DF" w:rsidRDefault="00422AF7" w:rsidP="0032645B">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Property Rights</w:t>
      </w:r>
    </w:p>
    <w:p w14:paraId="5E6B5844" w14:textId="77777777"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The permit does not convey any property rights of any sort or any exclusive privilege.</w:t>
      </w:r>
    </w:p>
    <w:p w14:paraId="572620BD"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6CC2CC0C" w14:textId="77777777" w:rsidR="00422AF7" w:rsidRPr="00A229DF" w:rsidRDefault="00422AF7" w:rsidP="0032645B">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Information Requests</w:t>
      </w:r>
    </w:p>
    <w:p w14:paraId="081ADCF4" w14:textId="13D1011E"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 xml:space="preserve">You, as the permittee, shall furnish to the issuing authority, within </w:t>
      </w:r>
      <w:r w:rsidR="00D35D36" w:rsidRPr="00A229DF">
        <w:rPr>
          <w:rFonts w:ascii="Times New Roman" w:eastAsia="Times New Roman" w:hAnsi="Times New Roman"/>
          <w:sz w:val="24"/>
          <w:szCs w:val="24"/>
        </w:rPr>
        <w:t>thirty</w:t>
      </w:r>
      <w:r w:rsidRPr="00A229DF">
        <w:rPr>
          <w:rFonts w:ascii="Times New Roman" w:eastAsia="Times New Roman" w:hAnsi="Times New Roman"/>
          <w:sz w:val="24"/>
          <w:szCs w:val="24"/>
        </w:rPr>
        <w:t xml:space="preserve"> (</w:t>
      </w:r>
      <w:r w:rsidR="00D35D36" w:rsidRPr="00A229DF">
        <w:rPr>
          <w:rFonts w:ascii="Times New Roman" w:eastAsia="Times New Roman" w:hAnsi="Times New Roman"/>
          <w:sz w:val="24"/>
          <w:szCs w:val="24"/>
        </w:rPr>
        <w:t>30</w:t>
      </w:r>
      <w:r w:rsidRPr="00A229DF">
        <w:rPr>
          <w:rFonts w:ascii="Times New Roman" w:eastAsia="Times New Roman" w:hAnsi="Times New Roman"/>
          <w:sz w:val="24"/>
          <w:szCs w:val="24"/>
        </w:rPr>
        <w:t xml:space="preserve">) </w:t>
      </w:r>
      <w:r w:rsidR="00D35D36" w:rsidRPr="00A229DF">
        <w:rPr>
          <w:rFonts w:ascii="Times New Roman" w:eastAsia="Times New Roman" w:hAnsi="Times New Roman"/>
          <w:sz w:val="24"/>
          <w:szCs w:val="24"/>
        </w:rPr>
        <w:t>calendar</w:t>
      </w:r>
      <w:r w:rsidRPr="00A229DF">
        <w:rPr>
          <w:rFonts w:ascii="Times New Roman" w:eastAsia="Times New Roman" w:hAnsi="Times New Roman"/>
          <w:sz w:val="24"/>
          <w:szCs w:val="24"/>
        </w:rPr>
        <w:t xml:space="preserve"> days, any information that the issuing authority may request in writing to determine whether cause exists for revising, revoking and reissuing, or terminating the permit or to determine compliance with the permit.  For any such information claimed to be confidential, the permittee must submit a claim of confidentiality.</w:t>
      </w:r>
    </w:p>
    <w:p w14:paraId="099B2209"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1F7558E3" w14:textId="77777777" w:rsidR="00422AF7" w:rsidRPr="00A229DF" w:rsidRDefault="00422AF7" w:rsidP="0032645B">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Inspection and Entry</w:t>
      </w:r>
    </w:p>
    <w:p w14:paraId="73DFB6FB" w14:textId="77777777"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Upon presentation of proper credentials, the permittee must allow a representative of the issuing authority to:</w:t>
      </w:r>
    </w:p>
    <w:p w14:paraId="687BB610" w14:textId="77777777" w:rsidR="00422AF7" w:rsidRPr="00A229DF" w:rsidRDefault="00422AF7" w:rsidP="00422AF7">
      <w:pPr>
        <w:widowControl w:val="0"/>
        <w:numPr>
          <w:ilvl w:val="1"/>
          <w:numId w:val="19"/>
        </w:numPr>
        <w:tabs>
          <w:tab w:val="left" w:pos="-1440"/>
        </w:tabs>
        <w:snapToGrid w:val="0"/>
        <w:spacing w:after="0" w:line="240" w:lineRule="auto"/>
        <w:jc w:val="both"/>
        <w:rPr>
          <w:rFonts w:ascii="Times New Roman" w:eastAsia="Times New Roman" w:hAnsi="Times New Roman"/>
          <w:sz w:val="24"/>
          <w:szCs w:val="24"/>
        </w:rPr>
      </w:pPr>
      <w:r w:rsidRPr="00A229DF">
        <w:rPr>
          <w:rFonts w:ascii="Times New Roman" w:eastAsia="Times New Roman" w:hAnsi="Times New Roman"/>
          <w:sz w:val="24"/>
          <w:szCs w:val="24"/>
        </w:rPr>
        <w:t>Enter upon the premises where a source is located or emissions-related activity is conducted or where records are required to be kept under the conditions of the permit;</w:t>
      </w:r>
    </w:p>
    <w:p w14:paraId="6D047FD1" w14:textId="77777777" w:rsidR="00422AF7" w:rsidRPr="00A229DF" w:rsidRDefault="00422AF7" w:rsidP="00422AF7">
      <w:pPr>
        <w:widowControl w:val="0"/>
        <w:numPr>
          <w:ilvl w:val="1"/>
          <w:numId w:val="19"/>
        </w:numPr>
        <w:tabs>
          <w:tab w:val="left" w:pos="-1440"/>
        </w:tabs>
        <w:snapToGrid w:val="0"/>
        <w:spacing w:after="0" w:line="240" w:lineRule="auto"/>
        <w:jc w:val="both"/>
        <w:rPr>
          <w:rFonts w:ascii="Times New Roman" w:eastAsia="Times New Roman" w:hAnsi="Times New Roman"/>
          <w:sz w:val="24"/>
          <w:szCs w:val="24"/>
        </w:rPr>
      </w:pPr>
      <w:r w:rsidRPr="00A229DF">
        <w:rPr>
          <w:rFonts w:ascii="Times New Roman" w:eastAsia="Times New Roman" w:hAnsi="Times New Roman"/>
          <w:sz w:val="24"/>
          <w:szCs w:val="24"/>
        </w:rPr>
        <w:t>Have access to and copy, at reasonable times, any records that are required to be kept under the conditions of the permit;</w:t>
      </w:r>
    </w:p>
    <w:p w14:paraId="60A8665E" w14:textId="77777777" w:rsidR="00422AF7" w:rsidRPr="00A229DF" w:rsidRDefault="00422AF7" w:rsidP="00422AF7">
      <w:pPr>
        <w:widowControl w:val="0"/>
        <w:numPr>
          <w:ilvl w:val="1"/>
          <w:numId w:val="19"/>
        </w:numPr>
        <w:tabs>
          <w:tab w:val="left" w:pos="-1440"/>
        </w:tabs>
        <w:snapToGrid w:val="0"/>
        <w:spacing w:after="0" w:line="240" w:lineRule="auto"/>
        <w:jc w:val="both"/>
        <w:rPr>
          <w:rFonts w:ascii="Times New Roman" w:eastAsia="Times New Roman" w:hAnsi="Times New Roman"/>
          <w:sz w:val="24"/>
          <w:szCs w:val="24"/>
        </w:rPr>
      </w:pPr>
      <w:r w:rsidRPr="00A229DF">
        <w:rPr>
          <w:rFonts w:ascii="Times New Roman" w:eastAsia="Times New Roman" w:hAnsi="Times New Roman"/>
          <w:sz w:val="24"/>
          <w:szCs w:val="24"/>
        </w:rPr>
        <w:t>Inspect, during normal business hours or while the source is in operation, any facilities, equipment (including monitoring and air pollution control equipment), practices or operations regulated or required under the permit;</w:t>
      </w:r>
    </w:p>
    <w:p w14:paraId="376BFE4A" w14:textId="77777777" w:rsidR="00422AF7" w:rsidRPr="00A229DF" w:rsidRDefault="00422AF7" w:rsidP="00422AF7">
      <w:pPr>
        <w:widowControl w:val="0"/>
        <w:numPr>
          <w:ilvl w:val="1"/>
          <w:numId w:val="19"/>
        </w:numPr>
        <w:tabs>
          <w:tab w:val="left" w:pos="-1440"/>
        </w:tabs>
        <w:snapToGrid w:val="0"/>
        <w:spacing w:after="0" w:line="240" w:lineRule="auto"/>
        <w:jc w:val="both"/>
        <w:rPr>
          <w:rFonts w:ascii="Times New Roman" w:eastAsia="Times New Roman" w:hAnsi="Times New Roman"/>
          <w:sz w:val="24"/>
          <w:szCs w:val="24"/>
        </w:rPr>
      </w:pPr>
      <w:r w:rsidRPr="00A229DF">
        <w:rPr>
          <w:rFonts w:ascii="Times New Roman" w:eastAsia="Times New Roman" w:hAnsi="Times New Roman"/>
          <w:sz w:val="24"/>
          <w:szCs w:val="24"/>
        </w:rPr>
        <w:t>Sample or monitor, at reasonable times, substances or parameters for the purpose of assuring compliance with the permit or other applicable requirements; and</w:t>
      </w:r>
    </w:p>
    <w:p w14:paraId="45072411" w14:textId="77777777" w:rsidR="00422AF7" w:rsidRPr="00A229DF" w:rsidRDefault="00422AF7" w:rsidP="00422AF7">
      <w:pPr>
        <w:widowControl w:val="0"/>
        <w:numPr>
          <w:ilvl w:val="1"/>
          <w:numId w:val="19"/>
        </w:numPr>
        <w:tabs>
          <w:tab w:val="left" w:pos="-1440"/>
        </w:tabs>
        <w:snapToGrid w:val="0"/>
        <w:spacing w:after="0" w:line="240" w:lineRule="auto"/>
        <w:jc w:val="both"/>
        <w:rPr>
          <w:rFonts w:ascii="Times New Roman" w:eastAsia="Times New Roman" w:hAnsi="Times New Roman"/>
          <w:sz w:val="24"/>
          <w:szCs w:val="24"/>
        </w:rPr>
      </w:pPr>
      <w:r w:rsidRPr="00A229DF">
        <w:rPr>
          <w:rFonts w:ascii="Times New Roman" w:eastAsia="Times New Roman" w:hAnsi="Times New Roman"/>
          <w:sz w:val="24"/>
          <w:szCs w:val="24"/>
        </w:rPr>
        <w:t>Record any inspection by use of written, electronic, magnetic and photographic media.</w:t>
      </w:r>
    </w:p>
    <w:p w14:paraId="3DFF6915"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0A6F1A5B" w14:textId="77777777" w:rsidR="00422AF7" w:rsidRPr="00A229DF" w:rsidRDefault="00422AF7" w:rsidP="0032645B">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Posting of Permit</w:t>
      </w:r>
    </w:p>
    <w:p w14:paraId="6352D2B9" w14:textId="1555098D"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 xml:space="preserve">Sections 1 through 6 of this </w:t>
      </w:r>
      <w:proofErr w:type="gramStart"/>
      <w:r w:rsidRPr="00A229DF">
        <w:rPr>
          <w:rFonts w:ascii="Times New Roman" w:eastAsia="Times New Roman" w:hAnsi="Times New Roman"/>
          <w:sz w:val="24"/>
          <w:szCs w:val="24"/>
        </w:rPr>
        <w:t>permit</w:t>
      </w:r>
      <w:proofErr w:type="gramEnd"/>
      <w:r w:rsidRPr="00A229DF">
        <w:rPr>
          <w:rFonts w:ascii="Times New Roman" w:eastAsia="Times New Roman" w:hAnsi="Times New Roman"/>
          <w:sz w:val="24"/>
          <w:szCs w:val="24"/>
        </w:rPr>
        <w:t xml:space="preserve"> for the specified emission unit</w:t>
      </w:r>
      <w:r w:rsidR="00635E58">
        <w:rPr>
          <w:rFonts w:ascii="Times New Roman" w:eastAsia="Times New Roman" w:hAnsi="Times New Roman"/>
          <w:sz w:val="24"/>
          <w:szCs w:val="24"/>
        </w:rPr>
        <w:t>s</w:t>
      </w:r>
      <w:r w:rsidRPr="00A229DF">
        <w:rPr>
          <w:rFonts w:ascii="Times New Roman" w:eastAsia="Times New Roman" w:hAnsi="Times New Roman"/>
          <w:sz w:val="24"/>
          <w:szCs w:val="24"/>
        </w:rPr>
        <w:t xml:space="preserve"> must be posted prominently at the facility, and the emission unit</w:t>
      </w:r>
      <w:r w:rsidR="00635E58">
        <w:rPr>
          <w:rFonts w:ascii="Times New Roman" w:eastAsia="Times New Roman" w:hAnsi="Times New Roman"/>
          <w:sz w:val="24"/>
          <w:szCs w:val="24"/>
        </w:rPr>
        <w:t>s</w:t>
      </w:r>
      <w:r w:rsidRPr="00A229DF">
        <w:rPr>
          <w:rFonts w:ascii="Times New Roman" w:eastAsia="Times New Roman" w:hAnsi="Times New Roman"/>
          <w:sz w:val="24"/>
          <w:szCs w:val="24"/>
        </w:rPr>
        <w:t xml:space="preserve"> and any associated air pollution control equipment must be labeled with the identification name or number listed in the permit and in the Application.</w:t>
      </w:r>
    </w:p>
    <w:p w14:paraId="7B6AEFDA" w14:textId="77777777" w:rsidR="00422AF7" w:rsidRPr="00A229DF" w:rsidRDefault="00422AF7" w:rsidP="00422AF7">
      <w:pPr>
        <w:widowControl w:val="0"/>
        <w:tabs>
          <w:tab w:val="left" w:pos="-1440"/>
        </w:tabs>
        <w:snapToGrid w:val="0"/>
        <w:spacing w:after="0" w:line="240" w:lineRule="auto"/>
        <w:ind w:left="720" w:hanging="720"/>
        <w:jc w:val="both"/>
        <w:rPr>
          <w:rFonts w:ascii="Times New Roman" w:eastAsia="Times New Roman" w:hAnsi="Times New Roman"/>
          <w:sz w:val="24"/>
          <w:szCs w:val="24"/>
        </w:rPr>
      </w:pPr>
    </w:p>
    <w:p w14:paraId="50806692" w14:textId="77777777" w:rsidR="00422AF7" w:rsidRPr="00A229DF" w:rsidRDefault="00422AF7" w:rsidP="0032645B">
      <w:pPr>
        <w:widowControl w:val="0"/>
        <w:numPr>
          <w:ilvl w:val="0"/>
          <w:numId w:val="19"/>
        </w:numPr>
        <w:tabs>
          <w:tab w:val="left" w:pos="-1440"/>
        </w:tabs>
        <w:snapToGrid w:val="0"/>
        <w:spacing w:after="0" w:line="276" w:lineRule="auto"/>
        <w:jc w:val="both"/>
        <w:rPr>
          <w:rFonts w:ascii="Times New Roman" w:eastAsia="Times New Roman" w:hAnsi="Times New Roman"/>
          <w:sz w:val="24"/>
          <w:szCs w:val="24"/>
        </w:rPr>
      </w:pPr>
      <w:r w:rsidRPr="00A229DF">
        <w:rPr>
          <w:rFonts w:ascii="Times New Roman" w:eastAsia="Times New Roman" w:hAnsi="Times New Roman"/>
          <w:i/>
          <w:sz w:val="24"/>
          <w:szCs w:val="24"/>
        </w:rPr>
        <w:t>Credible Evidence</w:t>
      </w:r>
    </w:p>
    <w:p w14:paraId="68EBC9ED" w14:textId="77777777" w:rsidR="00422AF7" w:rsidRPr="00A229DF" w:rsidRDefault="00422AF7" w:rsidP="00422AF7">
      <w:pPr>
        <w:widowControl w:val="0"/>
        <w:tabs>
          <w:tab w:val="left" w:pos="-1440"/>
        </w:tabs>
        <w:snapToGrid w:val="0"/>
        <w:spacing w:after="0" w:line="240" w:lineRule="auto"/>
        <w:ind w:left="450"/>
        <w:jc w:val="both"/>
        <w:rPr>
          <w:rFonts w:ascii="Times New Roman" w:eastAsia="Times New Roman" w:hAnsi="Times New Roman"/>
          <w:sz w:val="24"/>
          <w:szCs w:val="24"/>
        </w:rPr>
      </w:pPr>
      <w:r w:rsidRPr="00A229DF">
        <w:rPr>
          <w:rFonts w:ascii="Times New Roman" w:eastAsia="Times New Roman" w:hAnsi="Times New Roman"/>
          <w:sz w:val="24"/>
          <w:szCs w:val="24"/>
        </w:rPr>
        <w:t>For the purpose of establishing whether the permittee violated or is in violation of any requirement of this permit, nothing shall preclude the use, including the exclusive use, of any credible evidence or information relevant to whether a source would have been in compliance with applicable requirements if the permittee had performed the appropriate performance or compliance test or procedure.</w:t>
      </w:r>
    </w:p>
    <w:p w14:paraId="1BD5EEEE" w14:textId="793BE7B7" w:rsidR="00422AF7" w:rsidRPr="00A229DF" w:rsidRDefault="00422AF7" w:rsidP="00580DDA">
      <w:pPr>
        <w:widowControl w:val="0"/>
        <w:tabs>
          <w:tab w:val="left" w:pos="-1440"/>
        </w:tabs>
        <w:snapToGrid w:val="0"/>
        <w:spacing w:after="0" w:line="240" w:lineRule="auto"/>
        <w:ind w:left="720" w:hanging="720"/>
        <w:jc w:val="both"/>
        <w:rPr>
          <w:rFonts w:ascii="Times New Roman" w:eastAsia="Times New Roman" w:hAnsi="Times New Roman"/>
          <w:sz w:val="24"/>
          <w:szCs w:val="24"/>
        </w:rPr>
      </w:pPr>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32645B" w:rsidRPr="00A229DF" w14:paraId="4C0C3345" w14:textId="77777777" w:rsidTr="0032645B">
        <w:trPr>
          <w:jc w:val="center"/>
        </w:trPr>
        <w:tc>
          <w:tcPr>
            <w:tcW w:w="10329" w:type="dxa"/>
            <w:tcBorders>
              <w:top w:val="double" w:sz="6" w:space="0" w:color="808080"/>
              <w:left w:val="double" w:sz="6" w:space="0" w:color="808080"/>
              <w:bottom w:val="double" w:sz="6" w:space="0" w:color="808080"/>
              <w:right w:val="double" w:sz="6" w:space="0" w:color="808080"/>
            </w:tcBorders>
          </w:tcPr>
          <w:p w14:paraId="1261C696" w14:textId="7D09FB91" w:rsidR="0032645B" w:rsidRPr="00A229DF" w:rsidRDefault="0032645B" w:rsidP="0032645B">
            <w:pPr>
              <w:widowControl w:val="0"/>
              <w:shd w:val="pct10" w:color="000000" w:fill="FFFFFF"/>
              <w:snapToGrid w:val="0"/>
              <w:spacing w:after="58" w:line="240" w:lineRule="auto"/>
              <w:rPr>
                <w:rFonts w:ascii="Times New Roman" w:eastAsia="Times New Roman" w:hAnsi="Times New Roman"/>
                <w:b/>
                <w:sz w:val="24"/>
                <w:szCs w:val="24"/>
              </w:rPr>
            </w:pPr>
            <w:r w:rsidRPr="00A229DF">
              <w:rPr>
                <w:rFonts w:ascii="Times New Roman" w:eastAsia="Times New Roman" w:hAnsi="Times New Roman"/>
                <w:b/>
                <w:sz w:val="24"/>
                <w:szCs w:val="24"/>
              </w:rPr>
              <w:t>Section 2 – Emission Unit Limitations and Standards</w:t>
            </w:r>
          </w:p>
        </w:tc>
      </w:tr>
    </w:tbl>
    <w:p w14:paraId="7202B574" w14:textId="77777777" w:rsidR="0032645B" w:rsidRPr="00A229DF" w:rsidRDefault="0032645B" w:rsidP="0032645B">
      <w:pPr>
        <w:widowControl w:val="0"/>
        <w:tabs>
          <w:tab w:val="left" w:pos="460"/>
        </w:tabs>
        <w:spacing w:after="0" w:line="276" w:lineRule="auto"/>
        <w:ind w:left="460" w:right="204"/>
        <w:jc w:val="both"/>
        <w:rPr>
          <w:rFonts w:ascii="Times New Roman" w:hAnsi="Times New Roman"/>
          <w:sz w:val="24"/>
          <w:szCs w:val="24"/>
        </w:rPr>
      </w:pPr>
    </w:p>
    <w:p w14:paraId="77EAA29D" w14:textId="08891D59" w:rsidR="002C5B0D" w:rsidRPr="00A229DF" w:rsidRDefault="0032645B">
      <w:pPr>
        <w:widowControl w:val="0"/>
        <w:numPr>
          <w:ilvl w:val="0"/>
          <w:numId w:val="19"/>
        </w:numPr>
        <w:tabs>
          <w:tab w:val="left" w:pos="460"/>
        </w:tabs>
        <w:spacing w:after="0" w:line="276" w:lineRule="auto"/>
        <w:ind w:right="-36"/>
        <w:jc w:val="both"/>
        <w:rPr>
          <w:rFonts w:ascii="Times New Roman" w:hAnsi="Times New Roman"/>
          <w:sz w:val="24"/>
          <w:szCs w:val="24"/>
        </w:rPr>
      </w:pPr>
      <w:bookmarkStart w:id="1" w:name="_Hlk93580316"/>
      <w:r w:rsidRPr="00A229DF">
        <w:rPr>
          <w:rFonts w:ascii="Times New Roman" w:hAnsi="Times New Roman"/>
          <w:spacing w:val="-1"/>
          <w:sz w:val="24"/>
          <w:szCs w:val="24"/>
        </w:rPr>
        <w:t>The</w:t>
      </w:r>
      <w:r w:rsidRPr="00A229DF">
        <w:rPr>
          <w:rFonts w:ascii="Times New Roman" w:hAnsi="Times New Roman"/>
          <w:sz w:val="24"/>
          <w:szCs w:val="24"/>
        </w:rPr>
        <w:t xml:space="preserve"> </w:t>
      </w:r>
      <w:r w:rsidRPr="00A229DF">
        <w:rPr>
          <w:rFonts w:ascii="Times New Roman" w:hAnsi="Times New Roman"/>
          <w:spacing w:val="-1"/>
          <w:sz w:val="24"/>
          <w:szCs w:val="24"/>
        </w:rPr>
        <w:t>permittee</w:t>
      </w:r>
      <w:r w:rsidRPr="00A229DF">
        <w:rPr>
          <w:rFonts w:ascii="Times New Roman" w:hAnsi="Times New Roman"/>
          <w:spacing w:val="-2"/>
          <w:sz w:val="24"/>
          <w:szCs w:val="24"/>
        </w:rPr>
        <w:t xml:space="preserve"> </w:t>
      </w:r>
      <w:r w:rsidRPr="00A229DF">
        <w:rPr>
          <w:rFonts w:ascii="Times New Roman" w:hAnsi="Times New Roman"/>
          <w:spacing w:val="-1"/>
          <w:sz w:val="24"/>
          <w:szCs w:val="24"/>
        </w:rPr>
        <w:t xml:space="preserve">shall maintain </w:t>
      </w:r>
      <w:r w:rsidRPr="00A229DF">
        <w:rPr>
          <w:rFonts w:ascii="Times New Roman" w:hAnsi="Times New Roman"/>
          <w:sz w:val="24"/>
          <w:szCs w:val="24"/>
        </w:rPr>
        <w:t>and</w:t>
      </w:r>
      <w:r w:rsidRPr="00A229DF">
        <w:rPr>
          <w:rFonts w:ascii="Times New Roman" w:hAnsi="Times New Roman"/>
          <w:spacing w:val="-2"/>
          <w:sz w:val="24"/>
          <w:szCs w:val="24"/>
        </w:rPr>
        <w:t xml:space="preserve"> </w:t>
      </w:r>
      <w:r w:rsidRPr="00A229DF">
        <w:rPr>
          <w:rFonts w:ascii="Times New Roman" w:hAnsi="Times New Roman"/>
          <w:spacing w:val="-1"/>
          <w:sz w:val="24"/>
          <w:szCs w:val="24"/>
        </w:rPr>
        <w:t>operate</w:t>
      </w:r>
      <w:r w:rsidRPr="00A229DF">
        <w:rPr>
          <w:rFonts w:ascii="Times New Roman" w:hAnsi="Times New Roman"/>
          <w:sz w:val="24"/>
          <w:szCs w:val="24"/>
        </w:rPr>
        <w:t xml:space="preserve"> the specified </w:t>
      </w:r>
      <w:r w:rsidRPr="00A229DF">
        <w:rPr>
          <w:rFonts w:ascii="Times New Roman" w:hAnsi="Times New Roman"/>
          <w:spacing w:val="-1"/>
          <w:sz w:val="24"/>
          <w:szCs w:val="24"/>
        </w:rPr>
        <w:t>emission unit</w:t>
      </w:r>
      <w:r w:rsidR="00A229DF">
        <w:rPr>
          <w:rFonts w:ascii="Times New Roman" w:hAnsi="Times New Roman"/>
          <w:spacing w:val="-1"/>
          <w:sz w:val="24"/>
          <w:szCs w:val="24"/>
        </w:rPr>
        <w:t>s</w:t>
      </w:r>
      <w:r w:rsidR="001F7133">
        <w:rPr>
          <w:rFonts w:ascii="Times New Roman" w:hAnsi="Times New Roman"/>
          <w:spacing w:val="-1"/>
          <w:sz w:val="24"/>
          <w:szCs w:val="24"/>
        </w:rPr>
        <w:t xml:space="preserve"> </w:t>
      </w:r>
      <w:r w:rsidRPr="00A229DF">
        <w:rPr>
          <w:rFonts w:ascii="Times New Roman" w:hAnsi="Times New Roman"/>
          <w:sz w:val="24"/>
          <w:szCs w:val="24"/>
        </w:rPr>
        <w:t>in a</w:t>
      </w:r>
      <w:r w:rsidRPr="00A229DF">
        <w:rPr>
          <w:rFonts w:ascii="Times New Roman" w:hAnsi="Times New Roman"/>
          <w:spacing w:val="-3"/>
          <w:sz w:val="24"/>
          <w:szCs w:val="24"/>
        </w:rPr>
        <w:t xml:space="preserve"> </w:t>
      </w:r>
      <w:r w:rsidRPr="00A229DF">
        <w:rPr>
          <w:rFonts w:ascii="Times New Roman" w:hAnsi="Times New Roman"/>
          <w:spacing w:val="-1"/>
          <w:sz w:val="24"/>
          <w:szCs w:val="24"/>
        </w:rPr>
        <w:t>manner</w:t>
      </w:r>
      <w:r w:rsidRPr="00A229DF">
        <w:rPr>
          <w:rFonts w:ascii="Times New Roman" w:hAnsi="Times New Roman"/>
          <w:sz w:val="24"/>
          <w:szCs w:val="24"/>
        </w:rPr>
        <w:t xml:space="preserve"> </w:t>
      </w:r>
      <w:r w:rsidRPr="00A229DF">
        <w:rPr>
          <w:rFonts w:ascii="Times New Roman" w:hAnsi="Times New Roman"/>
          <w:spacing w:val="-2"/>
          <w:sz w:val="24"/>
          <w:szCs w:val="24"/>
        </w:rPr>
        <w:t>consistent</w:t>
      </w:r>
      <w:r w:rsidRPr="00A229DF">
        <w:rPr>
          <w:rFonts w:ascii="Times New Roman" w:hAnsi="Times New Roman"/>
          <w:spacing w:val="-1"/>
          <w:sz w:val="24"/>
          <w:szCs w:val="24"/>
        </w:rPr>
        <w:t xml:space="preserve"> </w:t>
      </w:r>
      <w:r w:rsidRPr="00A229DF">
        <w:rPr>
          <w:rFonts w:ascii="Times New Roman" w:hAnsi="Times New Roman"/>
          <w:sz w:val="24"/>
          <w:szCs w:val="24"/>
        </w:rPr>
        <w:t xml:space="preserve">with </w:t>
      </w:r>
      <w:r w:rsidRPr="00A229DF">
        <w:rPr>
          <w:rFonts w:ascii="Times New Roman" w:hAnsi="Times New Roman"/>
          <w:spacing w:val="-1"/>
          <w:sz w:val="24"/>
          <w:szCs w:val="24"/>
        </w:rPr>
        <w:t xml:space="preserve">good </w:t>
      </w:r>
      <w:r w:rsidRPr="00A229DF">
        <w:rPr>
          <w:rFonts w:ascii="Times New Roman" w:hAnsi="Times New Roman"/>
          <w:sz w:val="24"/>
          <w:szCs w:val="24"/>
        </w:rPr>
        <w:t>air</w:t>
      </w:r>
      <w:r w:rsidRPr="00A229DF">
        <w:rPr>
          <w:rFonts w:ascii="Times New Roman" w:hAnsi="Times New Roman"/>
          <w:spacing w:val="-3"/>
          <w:sz w:val="24"/>
          <w:szCs w:val="24"/>
        </w:rPr>
        <w:t xml:space="preserve"> </w:t>
      </w:r>
      <w:r w:rsidRPr="00A229DF">
        <w:rPr>
          <w:rFonts w:ascii="Times New Roman" w:hAnsi="Times New Roman"/>
          <w:spacing w:val="-1"/>
          <w:sz w:val="24"/>
          <w:szCs w:val="24"/>
        </w:rPr>
        <w:t>pollution control</w:t>
      </w:r>
      <w:r w:rsidRPr="00A229DF">
        <w:rPr>
          <w:rFonts w:ascii="Times New Roman" w:hAnsi="Times New Roman"/>
          <w:sz w:val="24"/>
          <w:szCs w:val="24"/>
        </w:rPr>
        <w:t xml:space="preserve"> </w:t>
      </w:r>
      <w:r w:rsidRPr="00A229DF">
        <w:rPr>
          <w:rFonts w:ascii="Times New Roman" w:hAnsi="Times New Roman"/>
          <w:spacing w:val="-1"/>
          <w:sz w:val="24"/>
          <w:szCs w:val="24"/>
        </w:rPr>
        <w:t>practices</w:t>
      </w:r>
      <w:r w:rsidRPr="00A229DF">
        <w:rPr>
          <w:rFonts w:ascii="Times New Roman" w:hAnsi="Times New Roman"/>
          <w:sz w:val="24"/>
          <w:szCs w:val="24"/>
        </w:rPr>
        <w:t xml:space="preserve"> </w:t>
      </w:r>
      <w:r w:rsidRPr="00A229DF">
        <w:rPr>
          <w:rFonts w:ascii="Times New Roman" w:hAnsi="Times New Roman"/>
          <w:spacing w:val="-1"/>
          <w:sz w:val="24"/>
          <w:szCs w:val="24"/>
        </w:rPr>
        <w:t>for</w:t>
      </w:r>
      <w:r w:rsidRPr="00A229DF">
        <w:rPr>
          <w:rFonts w:ascii="Times New Roman" w:hAnsi="Times New Roman"/>
          <w:spacing w:val="-2"/>
          <w:sz w:val="24"/>
          <w:szCs w:val="24"/>
        </w:rPr>
        <w:t xml:space="preserve"> </w:t>
      </w:r>
      <w:r w:rsidRPr="00A229DF">
        <w:rPr>
          <w:rFonts w:ascii="Times New Roman" w:hAnsi="Times New Roman"/>
          <w:spacing w:val="-1"/>
          <w:sz w:val="24"/>
          <w:szCs w:val="24"/>
        </w:rPr>
        <w:t>minimizing emissions</w:t>
      </w:r>
      <w:r w:rsidRPr="00A229DF">
        <w:rPr>
          <w:rFonts w:ascii="Times New Roman" w:hAnsi="Times New Roman"/>
          <w:spacing w:val="-2"/>
          <w:sz w:val="24"/>
          <w:szCs w:val="24"/>
        </w:rPr>
        <w:t xml:space="preserve"> </w:t>
      </w:r>
      <w:r w:rsidRPr="00A229DF">
        <w:rPr>
          <w:rFonts w:ascii="Times New Roman" w:hAnsi="Times New Roman"/>
          <w:sz w:val="24"/>
          <w:szCs w:val="24"/>
        </w:rPr>
        <w:t>of</w:t>
      </w:r>
      <w:r w:rsidR="006F4E3E" w:rsidRPr="00A229DF">
        <w:rPr>
          <w:rFonts w:ascii="Times New Roman" w:hAnsi="Times New Roman"/>
          <w:spacing w:val="78"/>
          <w:sz w:val="24"/>
          <w:szCs w:val="24"/>
        </w:rPr>
        <w:t xml:space="preserve"> </w:t>
      </w:r>
      <w:r w:rsidRPr="00A229DF">
        <w:rPr>
          <w:rFonts w:ascii="Times New Roman" w:hAnsi="Times New Roman"/>
          <w:spacing w:val="-1"/>
          <w:sz w:val="24"/>
          <w:szCs w:val="24"/>
        </w:rPr>
        <w:t>regulated</w:t>
      </w:r>
      <w:r w:rsidRPr="00A229DF">
        <w:rPr>
          <w:rFonts w:ascii="Times New Roman" w:hAnsi="Times New Roman"/>
          <w:sz w:val="24"/>
          <w:szCs w:val="24"/>
        </w:rPr>
        <w:t xml:space="preserve"> </w:t>
      </w:r>
      <w:r w:rsidRPr="00A229DF">
        <w:rPr>
          <w:rFonts w:ascii="Times New Roman" w:hAnsi="Times New Roman"/>
          <w:spacing w:val="-1"/>
          <w:sz w:val="24"/>
          <w:szCs w:val="24"/>
        </w:rPr>
        <w:t>pollutants</w:t>
      </w:r>
      <w:r w:rsidRPr="00A229DF">
        <w:rPr>
          <w:rFonts w:ascii="Times New Roman" w:hAnsi="Times New Roman"/>
          <w:spacing w:val="1"/>
          <w:sz w:val="24"/>
          <w:szCs w:val="24"/>
        </w:rPr>
        <w:t xml:space="preserve"> </w:t>
      </w:r>
      <w:r w:rsidRPr="00A229DF">
        <w:rPr>
          <w:rFonts w:ascii="Times New Roman" w:hAnsi="Times New Roman"/>
          <w:spacing w:val="-1"/>
          <w:sz w:val="24"/>
          <w:szCs w:val="24"/>
        </w:rPr>
        <w:t>and considering the</w:t>
      </w:r>
      <w:r w:rsidRPr="00A229DF">
        <w:rPr>
          <w:rFonts w:ascii="Times New Roman" w:hAnsi="Times New Roman"/>
          <w:spacing w:val="-2"/>
          <w:sz w:val="24"/>
          <w:szCs w:val="24"/>
        </w:rPr>
        <w:t xml:space="preserve"> </w:t>
      </w:r>
      <w:r w:rsidRPr="00A229DF">
        <w:rPr>
          <w:rFonts w:ascii="Times New Roman" w:hAnsi="Times New Roman"/>
          <w:spacing w:val="-1"/>
          <w:sz w:val="24"/>
          <w:szCs w:val="24"/>
        </w:rPr>
        <w:t>manufacturer’s</w:t>
      </w:r>
      <w:r w:rsidRPr="00A229DF">
        <w:rPr>
          <w:rFonts w:ascii="Times New Roman" w:hAnsi="Times New Roman"/>
          <w:sz w:val="24"/>
          <w:szCs w:val="24"/>
        </w:rPr>
        <w:t xml:space="preserve"> </w:t>
      </w:r>
      <w:r w:rsidRPr="00A229DF">
        <w:rPr>
          <w:rFonts w:ascii="Times New Roman" w:hAnsi="Times New Roman"/>
          <w:spacing w:val="-1"/>
          <w:sz w:val="24"/>
          <w:szCs w:val="24"/>
        </w:rPr>
        <w:t>recommended</w:t>
      </w:r>
      <w:r w:rsidRPr="00A229DF">
        <w:rPr>
          <w:rFonts w:ascii="Times New Roman" w:hAnsi="Times New Roman"/>
          <w:spacing w:val="-3"/>
          <w:sz w:val="24"/>
          <w:szCs w:val="24"/>
        </w:rPr>
        <w:t xml:space="preserve"> </w:t>
      </w:r>
      <w:r w:rsidRPr="00A229DF">
        <w:rPr>
          <w:rFonts w:ascii="Times New Roman" w:hAnsi="Times New Roman"/>
          <w:spacing w:val="-1"/>
          <w:sz w:val="24"/>
          <w:szCs w:val="24"/>
        </w:rPr>
        <w:t>operating procedures</w:t>
      </w:r>
      <w:r w:rsidRPr="00A229DF">
        <w:rPr>
          <w:rFonts w:ascii="Times New Roman" w:hAnsi="Times New Roman"/>
          <w:spacing w:val="-3"/>
          <w:sz w:val="24"/>
          <w:szCs w:val="24"/>
        </w:rPr>
        <w:t xml:space="preserve"> </w:t>
      </w:r>
      <w:r w:rsidRPr="00A229DF">
        <w:rPr>
          <w:rFonts w:ascii="Times New Roman" w:hAnsi="Times New Roman"/>
          <w:sz w:val="24"/>
          <w:szCs w:val="24"/>
        </w:rPr>
        <w:t>at all</w:t>
      </w:r>
      <w:r w:rsidRPr="00A229DF">
        <w:rPr>
          <w:rFonts w:ascii="Times New Roman" w:hAnsi="Times New Roman"/>
          <w:spacing w:val="-3"/>
          <w:sz w:val="24"/>
          <w:szCs w:val="24"/>
        </w:rPr>
        <w:t xml:space="preserve"> </w:t>
      </w:r>
      <w:r w:rsidRPr="00A229DF">
        <w:rPr>
          <w:rFonts w:ascii="Times New Roman" w:hAnsi="Times New Roman"/>
          <w:spacing w:val="-1"/>
          <w:sz w:val="24"/>
          <w:szCs w:val="24"/>
        </w:rPr>
        <w:t>times,</w:t>
      </w:r>
      <w:r w:rsidRPr="00A229DF">
        <w:rPr>
          <w:rFonts w:ascii="Times New Roman" w:hAnsi="Times New Roman"/>
          <w:spacing w:val="-4"/>
          <w:sz w:val="24"/>
          <w:szCs w:val="24"/>
        </w:rPr>
        <w:t xml:space="preserve"> </w:t>
      </w:r>
      <w:r w:rsidRPr="00A229DF">
        <w:rPr>
          <w:rFonts w:ascii="Times New Roman" w:hAnsi="Times New Roman"/>
          <w:spacing w:val="-1"/>
          <w:sz w:val="24"/>
          <w:szCs w:val="24"/>
        </w:rPr>
        <w:t>including</w:t>
      </w:r>
      <w:r w:rsidRPr="00A229DF">
        <w:rPr>
          <w:rFonts w:ascii="Times New Roman" w:hAnsi="Times New Roman"/>
          <w:spacing w:val="101"/>
          <w:sz w:val="24"/>
          <w:szCs w:val="24"/>
        </w:rPr>
        <w:t xml:space="preserve"> </w:t>
      </w:r>
      <w:r w:rsidRPr="00A229DF">
        <w:rPr>
          <w:rFonts w:ascii="Times New Roman" w:hAnsi="Times New Roman"/>
          <w:spacing w:val="-1"/>
          <w:sz w:val="24"/>
          <w:szCs w:val="24"/>
        </w:rPr>
        <w:t>periods</w:t>
      </w:r>
      <w:r w:rsidRPr="00A229DF">
        <w:rPr>
          <w:rFonts w:ascii="Times New Roman" w:hAnsi="Times New Roman"/>
          <w:spacing w:val="-2"/>
          <w:sz w:val="24"/>
          <w:szCs w:val="24"/>
        </w:rPr>
        <w:t xml:space="preserve"> </w:t>
      </w:r>
      <w:r w:rsidRPr="00A229DF">
        <w:rPr>
          <w:rFonts w:ascii="Times New Roman" w:hAnsi="Times New Roman"/>
          <w:sz w:val="24"/>
          <w:szCs w:val="24"/>
        </w:rPr>
        <w:t xml:space="preserve">of </w:t>
      </w:r>
      <w:r w:rsidRPr="00A229DF">
        <w:rPr>
          <w:rFonts w:ascii="Times New Roman" w:hAnsi="Times New Roman"/>
          <w:spacing w:val="-1"/>
          <w:sz w:val="24"/>
          <w:szCs w:val="24"/>
        </w:rPr>
        <w:t>startup,</w:t>
      </w:r>
      <w:r w:rsidRPr="00A229DF">
        <w:rPr>
          <w:rFonts w:ascii="Times New Roman" w:hAnsi="Times New Roman"/>
          <w:sz w:val="24"/>
          <w:szCs w:val="24"/>
        </w:rPr>
        <w:t xml:space="preserve"> </w:t>
      </w:r>
      <w:r w:rsidRPr="00A229DF">
        <w:rPr>
          <w:rFonts w:ascii="Times New Roman" w:hAnsi="Times New Roman"/>
          <w:spacing w:val="-1"/>
          <w:sz w:val="24"/>
          <w:szCs w:val="24"/>
        </w:rPr>
        <w:t>shutdown,</w:t>
      </w:r>
      <w:r w:rsidRPr="00A229DF">
        <w:rPr>
          <w:rFonts w:ascii="Times New Roman" w:hAnsi="Times New Roman"/>
          <w:sz w:val="24"/>
          <w:szCs w:val="24"/>
        </w:rPr>
        <w:t xml:space="preserve"> </w:t>
      </w:r>
      <w:r w:rsidRPr="00A229DF">
        <w:rPr>
          <w:rFonts w:ascii="Times New Roman" w:hAnsi="Times New Roman"/>
          <w:spacing w:val="-1"/>
          <w:sz w:val="24"/>
          <w:szCs w:val="24"/>
        </w:rPr>
        <w:lastRenderedPageBreak/>
        <w:t>maintenance</w:t>
      </w:r>
      <w:r w:rsidRPr="00A229DF">
        <w:rPr>
          <w:rFonts w:ascii="Times New Roman" w:hAnsi="Times New Roman"/>
          <w:spacing w:val="-2"/>
          <w:sz w:val="24"/>
          <w:szCs w:val="24"/>
        </w:rPr>
        <w:t xml:space="preserve"> </w:t>
      </w:r>
      <w:r w:rsidRPr="00A229DF">
        <w:rPr>
          <w:rFonts w:ascii="Times New Roman" w:hAnsi="Times New Roman"/>
          <w:sz w:val="24"/>
          <w:szCs w:val="24"/>
        </w:rPr>
        <w:t>and</w:t>
      </w:r>
      <w:r w:rsidRPr="00A229DF">
        <w:rPr>
          <w:rFonts w:ascii="Times New Roman" w:hAnsi="Times New Roman"/>
          <w:spacing w:val="-2"/>
          <w:sz w:val="24"/>
          <w:szCs w:val="24"/>
        </w:rPr>
        <w:t xml:space="preserve"> </w:t>
      </w:r>
      <w:r w:rsidRPr="00A229DF">
        <w:rPr>
          <w:rFonts w:ascii="Times New Roman" w:hAnsi="Times New Roman"/>
          <w:spacing w:val="-1"/>
          <w:sz w:val="24"/>
          <w:szCs w:val="24"/>
        </w:rPr>
        <w:t>malfunction.</w:t>
      </w:r>
      <w:r w:rsidRPr="00A229DF">
        <w:rPr>
          <w:rFonts w:ascii="Times New Roman" w:hAnsi="Times New Roman"/>
          <w:sz w:val="24"/>
          <w:szCs w:val="24"/>
        </w:rPr>
        <w:t xml:space="preserve">  </w:t>
      </w:r>
      <w:r w:rsidRPr="00A229DF">
        <w:rPr>
          <w:rFonts w:ascii="Times New Roman" w:hAnsi="Times New Roman"/>
          <w:spacing w:val="-1"/>
          <w:sz w:val="24"/>
          <w:szCs w:val="24"/>
        </w:rPr>
        <w:t>The</w:t>
      </w:r>
      <w:r w:rsidRPr="00A229DF">
        <w:rPr>
          <w:rFonts w:ascii="Times New Roman" w:hAnsi="Times New Roman"/>
          <w:spacing w:val="-2"/>
          <w:sz w:val="24"/>
          <w:szCs w:val="24"/>
        </w:rPr>
        <w:t xml:space="preserve"> issuing </w:t>
      </w:r>
      <w:r w:rsidRPr="00A229DF">
        <w:rPr>
          <w:rFonts w:ascii="Times New Roman" w:hAnsi="Times New Roman"/>
          <w:spacing w:val="-1"/>
          <w:sz w:val="24"/>
          <w:szCs w:val="24"/>
        </w:rPr>
        <w:t>authority</w:t>
      </w:r>
      <w:r w:rsidRPr="00A229DF">
        <w:rPr>
          <w:rFonts w:ascii="Times New Roman" w:hAnsi="Times New Roman"/>
          <w:spacing w:val="-2"/>
          <w:sz w:val="24"/>
          <w:szCs w:val="24"/>
        </w:rPr>
        <w:t xml:space="preserve"> </w:t>
      </w:r>
      <w:r w:rsidRPr="00A229DF">
        <w:rPr>
          <w:rFonts w:ascii="Times New Roman" w:hAnsi="Times New Roman"/>
          <w:spacing w:val="-1"/>
          <w:sz w:val="24"/>
          <w:szCs w:val="24"/>
        </w:rPr>
        <w:t>will</w:t>
      </w:r>
      <w:r w:rsidRPr="00A229DF">
        <w:rPr>
          <w:rFonts w:ascii="Times New Roman" w:hAnsi="Times New Roman"/>
          <w:spacing w:val="1"/>
          <w:sz w:val="24"/>
          <w:szCs w:val="24"/>
        </w:rPr>
        <w:t xml:space="preserve"> </w:t>
      </w:r>
      <w:r w:rsidRPr="00A229DF">
        <w:rPr>
          <w:rFonts w:ascii="Times New Roman" w:hAnsi="Times New Roman"/>
          <w:spacing w:val="-1"/>
          <w:sz w:val="24"/>
          <w:szCs w:val="24"/>
        </w:rPr>
        <w:t>determine whether</w:t>
      </w:r>
      <w:r w:rsidRPr="00A229DF">
        <w:rPr>
          <w:rFonts w:ascii="Times New Roman" w:hAnsi="Times New Roman"/>
          <w:sz w:val="24"/>
          <w:szCs w:val="24"/>
        </w:rPr>
        <w:t xml:space="preserve"> the</w:t>
      </w:r>
      <w:r w:rsidRPr="00A229DF">
        <w:rPr>
          <w:rFonts w:ascii="Times New Roman" w:hAnsi="Times New Roman"/>
          <w:spacing w:val="89"/>
          <w:sz w:val="24"/>
          <w:szCs w:val="24"/>
        </w:rPr>
        <w:t xml:space="preserve"> </w:t>
      </w:r>
      <w:r w:rsidRPr="00A229DF">
        <w:rPr>
          <w:rFonts w:ascii="Times New Roman" w:hAnsi="Times New Roman"/>
          <w:spacing w:val="-1"/>
          <w:sz w:val="24"/>
          <w:szCs w:val="24"/>
        </w:rPr>
        <w:t xml:space="preserve">permittee </w:t>
      </w:r>
      <w:r w:rsidRPr="00A229DF">
        <w:rPr>
          <w:rFonts w:ascii="Times New Roman" w:hAnsi="Times New Roman"/>
          <w:sz w:val="24"/>
          <w:szCs w:val="24"/>
        </w:rPr>
        <w:t xml:space="preserve">is </w:t>
      </w:r>
      <w:r w:rsidRPr="00A229DF">
        <w:rPr>
          <w:rFonts w:ascii="Times New Roman" w:hAnsi="Times New Roman"/>
          <w:spacing w:val="-1"/>
          <w:sz w:val="24"/>
          <w:szCs w:val="24"/>
        </w:rPr>
        <w:t>using acceptable</w:t>
      </w:r>
      <w:r w:rsidRPr="00A229DF">
        <w:rPr>
          <w:rFonts w:ascii="Times New Roman" w:hAnsi="Times New Roman"/>
          <w:sz w:val="24"/>
          <w:szCs w:val="24"/>
        </w:rPr>
        <w:t xml:space="preserve"> </w:t>
      </w:r>
      <w:r w:rsidRPr="00A229DF">
        <w:rPr>
          <w:rFonts w:ascii="Times New Roman" w:hAnsi="Times New Roman"/>
          <w:spacing w:val="-1"/>
          <w:sz w:val="24"/>
          <w:szCs w:val="24"/>
        </w:rPr>
        <w:t xml:space="preserve">operating </w:t>
      </w:r>
      <w:r w:rsidRPr="00A229DF">
        <w:rPr>
          <w:rFonts w:ascii="Times New Roman" w:hAnsi="Times New Roman"/>
          <w:sz w:val="24"/>
          <w:szCs w:val="24"/>
        </w:rPr>
        <w:t>and</w:t>
      </w:r>
      <w:r w:rsidRPr="00A229DF">
        <w:rPr>
          <w:rFonts w:ascii="Times New Roman" w:hAnsi="Times New Roman"/>
          <w:spacing w:val="-2"/>
          <w:sz w:val="24"/>
          <w:szCs w:val="24"/>
        </w:rPr>
        <w:t xml:space="preserve"> </w:t>
      </w:r>
      <w:r w:rsidRPr="00A229DF">
        <w:rPr>
          <w:rFonts w:ascii="Times New Roman" w:hAnsi="Times New Roman"/>
          <w:spacing w:val="-1"/>
          <w:sz w:val="24"/>
          <w:szCs w:val="24"/>
        </w:rPr>
        <w:t>maintenance</w:t>
      </w:r>
      <w:r w:rsidRPr="00A229DF">
        <w:rPr>
          <w:rFonts w:ascii="Times New Roman" w:hAnsi="Times New Roman"/>
          <w:spacing w:val="1"/>
          <w:sz w:val="24"/>
          <w:szCs w:val="24"/>
        </w:rPr>
        <w:t xml:space="preserve"> </w:t>
      </w:r>
      <w:r w:rsidRPr="00A229DF">
        <w:rPr>
          <w:rFonts w:ascii="Times New Roman" w:hAnsi="Times New Roman"/>
          <w:spacing w:val="-1"/>
          <w:sz w:val="24"/>
          <w:szCs w:val="24"/>
        </w:rPr>
        <w:t>procedures</w:t>
      </w:r>
      <w:r w:rsidRPr="00A229DF">
        <w:rPr>
          <w:rFonts w:ascii="Times New Roman" w:hAnsi="Times New Roman"/>
          <w:spacing w:val="1"/>
          <w:sz w:val="24"/>
          <w:szCs w:val="24"/>
        </w:rPr>
        <w:t xml:space="preserve"> </w:t>
      </w:r>
      <w:r w:rsidRPr="00A229DF">
        <w:rPr>
          <w:rFonts w:ascii="Times New Roman" w:hAnsi="Times New Roman"/>
          <w:spacing w:val="-2"/>
          <w:sz w:val="24"/>
          <w:szCs w:val="24"/>
        </w:rPr>
        <w:t xml:space="preserve">based </w:t>
      </w:r>
      <w:r w:rsidRPr="00A229DF">
        <w:rPr>
          <w:rFonts w:ascii="Times New Roman" w:hAnsi="Times New Roman"/>
          <w:sz w:val="24"/>
          <w:szCs w:val="24"/>
        </w:rPr>
        <w:t>on</w:t>
      </w:r>
      <w:r w:rsidRPr="00A229DF">
        <w:rPr>
          <w:rFonts w:ascii="Times New Roman" w:hAnsi="Times New Roman"/>
          <w:spacing w:val="-1"/>
          <w:sz w:val="24"/>
          <w:szCs w:val="24"/>
        </w:rPr>
        <w:t xml:space="preserve"> information</w:t>
      </w:r>
      <w:r w:rsidRPr="00A229DF">
        <w:rPr>
          <w:rFonts w:ascii="Times New Roman" w:hAnsi="Times New Roman"/>
          <w:spacing w:val="-3"/>
          <w:sz w:val="24"/>
          <w:szCs w:val="24"/>
        </w:rPr>
        <w:t xml:space="preserve"> </w:t>
      </w:r>
      <w:r w:rsidRPr="00A229DF">
        <w:rPr>
          <w:rFonts w:ascii="Times New Roman" w:hAnsi="Times New Roman"/>
          <w:spacing w:val="-1"/>
          <w:sz w:val="24"/>
          <w:szCs w:val="24"/>
        </w:rPr>
        <w:t>available</w:t>
      </w:r>
      <w:r w:rsidRPr="00A229DF">
        <w:rPr>
          <w:rFonts w:ascii="Times New Roman" w:hAnsi="Times New Roman"/>
          <w:spacing w:val="-3"/>
          <w:sz w:val="24"/>
          <w:szCs w:val="24"/>
        </w:rPr>
        <w:t xml:space="preserve"> </w:t>
      </w:r>
      <w:r w:rsidRPr="00A229DF">
        <w:rPr>
          <w:rFonts w:ascii="Times New Roman" w:hAnsi="Times New Roman"/>
          <w:spacing w:val="-1"/>
          <w:sz w:val="24"/>
          <w:szCs w:val="24"/>
        </w:rPr>
        <w:t>to</w:t>
      </w:r>
      <w:r w:rsidRPr="00A229DF">
        <w:rPr>
          <w:rFonts w:ascii="Times New Roman" w:hAnsi="Times New Roman"/>
          <w:spacing w:val="1"/>
          <w:sz w:val="24"/>
          <w:szCs w:val="24"/>
        </w:rPr>
        <w:t xml:space="preserve"> </w:t>
      </w:r>
      <w:r w:rsidRPr="00A229DF">
        <w:rPr>
          <w:rFonts w:ascii="Times New Roman" w:hAnsi="Times New Roman"/>
          <w:spacing w:val="-1"/>
          <w:sz w:val="24"/>
          <w:szCs w:val="24"/>
        </w:rPr>
        <w:t>the issuing authority</w:t>
      </w:r>
      <w:r w:rsidRPr="00A229DF">
        <w:rPr>
          <w:rFonts w:ascii="Times New Roman" w:hAnsi="Times New Roman"/>
          <w:spacing w:val="-2"/>
          <w:sz w:val="24"/>
          <w:szCs w:val="24"/>
        </w:rPr>
        <w:t xml:space="preserve"> </w:t>
      </w:r>
      <w:r w:rsidRPr="00A229DF">
        <w:rPr>
          <w:rFonts w:ascii="Times New Roman" w:hAnsi="Times New Roman"/>
          <w:spacing w:val="-1"/>
          <w:sz w:val="24"/>
          <w:szCs w:val="24"/>
        </w:rPr>
        <w:t>which</w:t>
      </w:r>
      <w:r w:rsidRPr="00A229DF">
        <w:rPr>
          <w:rFonts w:ascii="Times New Roman" w:hAnsi="Times New Roman"/>
          <w:spacing w:val="-3"/>
          <w:sz w:val="24"/>
          <w:szCs w:val="24"/>
        </w:rPr>
        <w:t xml:space="preserve"> </w:t>
      </w:r>
      <w:r w:rsidRPr="00A229DF">
        <w:rPr>
          <w:rFonts w:ascii="Times New Roman" w:hAnsi="Times New Roman"/>
          <w:sz w:val="24"/>
          <w:szCs w:val="24"/>
        </w:rPr>
        <w:t>may</w:t>
      </w:r>
      <w:r w:rsidRPr="00A229DF">
        <w:rPr>
          <w:rFonts w:ascii="Times New Roman" w:hAnsi="Times New Roman"/>
          <w:spacing w:val="-2"/>
          <w:sz w:val="24"/>
          <w:szCs w:val="24"/>
        </w:rPr>
        <w:t xml:space="preserve"> </w:t>
      </w:r>
      <w:r w:rsidRPr="00A229DF">
        <w:rPr>
          <w:rFonts w:ascii="Times New Roman" w:hAnsi="Times New Roman"/>
          <w:spacing w:val="-1"/>
          <w:sz w:val="24"/>
          <w:szCs w:val="24"/>
        </w:rPr>
        <w:t>include,</w:t>
      </w:r>
      <w:r w:rsidRPr="00A229DF">
        <w:rPr>
          <w:rFonts w:ascii="Times New Roman" w:hAnsi="Times New Roman"/>
          <w:sz w:val="24"/>
          <w:szCs w:val="24"/>
        </w:rPr>
        <w:t xml:space="preserve"> </w:t>
      </w:r>
      <w:r w:rsidRPr="00A229DF">
        <w:rPr>
          <w:rFonts w:ascii="Times New Roman" w:hAnsi="Times New Roman"/>
          <w:spacing w:val="-1"/>
          <w:sz w:val="24"/>
          <w:szCs w:val="24"/>
        </w:rPr>
        <w:t>but</w:t>
      </w:r>
      <w:r w:rsidRPr="00A229DF">
        <w:rPr>
          <w:rFonts w:ascii="Times New Roman" w:hAnsi="Times New Roman"/>
          <w:sz w:val="24"/>
          <w:szCs w:val="24"/>
        </w:rPr>
        <w:t xml:space="preserve"> is</w:t>
      </w:r>
      <w:r w:rsidRPr="00A229DF">
        <w:rPr>
          <w:rFonts w:ascii="Times New Roman" w:hAnsi="Times New Roman"/>
          <w:spacing w:val="-3"/>
          <w:sz w:val="24"/>
          <w:szCs w:val="24"/>
        </w:rPr>
        <w:t xml:space="preserve"> </w:t>
      </w:r>
      <w:r w:rsidRPr="00A229DF">
        <w:rPr>
          <w:rFonts w:ascii="Times New Roman" w:hAnsi="Times New Roman"/>
          <w:spacing w:val="-1"/>
          <w:sz w:val="24"/>
          <w:szCs w:val="24"/>
        </w:rPr>
        <w:t>not</w:t>
      </w:r>
      <w:r w:rsidRPr="00A229DF">
        <w:rPr>
          <w:rFonts w:ascii="Times New Roman" w:hAnsi="Times New Roman"/>
          <w:spacing w:val="-2"/>
          <w:sz w:val="24"/>
          <w:szCs w:val="24"/>
        </w:rPr>
        <w:t xml:space="preserve"> </w:t>
      </w:r>
      <w:r w:rsidRPr="00A229DF">
        <w:rPr>
          <w:rFonts w:ascii="Times New Roman" w:hAnsi="Times New Roman"/>
          <w:spacing w:val="-1"/>
          <w:sz w:val="24"/>
          <w:szCs w:val="24"/>
        </w:rPr>
        <w:t>limited</w:t>
      </w:r>
      <w:r w:rsidRPr="00A229DF">
        <w:rPr>
          <w:rFonts w:ascii="Times New Roman" w:hAnsi="Times New Roman"/>
          <w:spacing w:val="2"/>
          <w:sz w:val="24"/>
          <w:szCs w:val="24"/>
        </w:rPr>
        <w:t xml:space="preserve"> </w:t>
      </w:r>
      <w:r w:rsidRPr="00A229DF">
        <w:rPr>
          <w:rFonts w:ascii="Times New Roman" w:hAnsi="Times New Roman"/>
          <w:spacing w:val="-1"/>
          <w:sz w:val="24"/>
          <w:szCs w:val="24"/>
        </w:rPr>
        <w:t>to,</w:t>
      </w:r>
      <w:r w:rsidRPr="00A229DF">
        <w:rPr>
          <w:rFonts w:ascii="Times New Roman" w:hAnsi="Times New Roman"/>
          <w:spacing w:val="-2"/>
          <w:sz w:val="24"/>
          <w:szCs w:val="24"/>
        </w:rPr>
        <w:t xml:space="preserve"> </w:t>
      </w:r>
      <w:r w:rsidRPr="00A229DF">
        <w:rPr>
          <w:rFonts w:ascii="Times New Roman" w:hAnsi="Times New Roman"/>
          <w:spacing w:val="-1"/>
          <w:sz w:val="24"/>
          <w:szCs w:val="24"/>
        </w:rPr>
        <w:t>monitoring results,</w:t>
      </w:r>
      <w:r w:rsidRPr="00A229DF">
        <w:rPr>
          <w:rFonts w:ascii="Times New Roman" w:hAnsi="Times New Roman"/>
          <w:spacing w:val="-3"/>
          <w:sz w:val="24"/>
          <w:szCs w:val="24"/>
        </w:rPr>
        <w:t xml:space="preserve"> </w:t>
      </w:r>
      <w:r w:rsidRPr="00A229DF">
        <w:rPr>
          <w:rFonts w:ascii="Times New Roman" w:hAnsi="Times New Roman"/>
          <w:spacing w:val="-1"/>
          <w:sz w:val="24"/>
          <w:szCs w:val="24"/>
        </w:rPr>
        <w:t>opacity</w:t>
      </w:r>
      <w:r w:rsidRPr="00A229DF">
        <w:rPr>
          <w:rFonts w:ascii="Times New Roman" w:hAnsi="Times New Roman"/>
          <w:spacing w:val="-2"/>
          <w:sz w:val="24"/>
          <w:szCs w:val="24"/>
        </w:rPr>
        <w:t xml:space="preserve"> </w:t>
      </w:r>
      <w:r w:rsidRPr="00A229DF">
        <w:rPr>
          <w:rFonts w:ascii="Times New Roman" w:hAnsi="Times New Roman"/>
          <w:spacing w:val="-1"/>
          <w:sz w:val="24"/>
          <w:szCs w:val="24"/>
        </w:rPr>
        <w:t>observations,</w:t>
      </w:r>
      <w:r w:rsidRPr="00A229DF">
        <w:rPr>
          <w:rFonts w:ascii="Times New Roman" w:hAnsi="Times New Roman"/>
          <w:sz w:val="24"/>
          <w:szCs w:val="24"/>
        </w:rPr>
        <w:t xml:space="preserve"> </w:t>
      </w:r>
      <w:r w:rsidRPr="00A229DF">
        <w:rPr>
          <w:rFonts w:ascii="Times New Roman" w:hAnsi="Times New Roman"/>
          <w:spacing w:val="-1"/>
          <w:sz w:val="24"/>
          <w:szCs w:val="24"/>
        </w:rPr>
        <w:t>review</w:t>
      </w:r>
      <w:r w:rsidRPr="00A229DF">
        <w:rPr>
          <w:rFonts w:ascii="Times New Roman" w:hAnsi="Times New Roman"/>
          <w:spacing w:val="1"/>
          <w:sz w:val="24"/>
          <w:szCs w:val="24"/>
        </w:rPr>
        <w:t xml:space="preserve"> </w:t>
      </w:r>
      <w:r w:rsidRPr="00A229DF">
        <w:rPr>
          <w:rFonts w:ascii="Times New Roman" w:hAnsi="Times New Roman"/>
          <w:sz w:val="24"/>
          <w:szCs w:val="24"/>
        </w:rPr>
        <w:t>of</w:t>
      </w:r>
      <w:r w:rsidRPr="00A229DF">
        <w:rPr>
          <w:rFonts w:ascii="Times New Roman" w:hAnsi="Times New Roman"/>
          <w:spacing w:val="103"/>
          <w:sz w:val="24"/>
          <w:szCs w:val="24"/>
        </w:rPr>
        <w:t xml:space="preserve"> </w:t>
      </w:r>
      <w:r w:rsidRPr="00A229DF">
        <w:rPr>
          <w:rFonts w:ascii="Times New Roman" w:hAnsi="Times New Roman"/>
          <w:sz w:val="24"/>
          <w:szCs w:val="24"/>
        </w:rPr>
        <w:t>operating</w:t>
      </w:r>
      <w:r w:rsidRPr="00A229DF">
        <w:rPr>
          <w:rFonts w:ascii="Times New Roman" w:hAnsi="Times New Roman"/>
          <w:spacing w:val="-2"/>
          <w:sz w:val="24"/>
          <w:szCs w:val="24"/>
        </w:rPr>
        <w:t xml:space="preserve"> </w:t>
      </w:r>
      <w:r w:rsidRPr="00A229DF">
        <w:rPr>
          <w:rFonts w:ascii="Times New Roman" w:hAnsi="Times New Roman"/>
          <w:sz w:val="24"/>
          <w:szCs w:val="24"/>
        </w:rPr>
        <w:t>and</w:t>
      </w:r>
      <w:r w:rsidRPr="00A229DF">
        <w:rPr>
          <w:rFonts w:ascii="Times New Roman" w:hAnsi="Times New Roman"/>
          <w:spacing w:val="-4"/>
          <w:sz w:val="24"/>
          <w:szCs w:val="24"/>
        </w:rPr>
        <w:t xml:space="preserve"> </w:t>
      </w:r>
      <w:r w:rsidRPr="00A229DF">
        <w:rPr>
          <w:rFonts w:ascii="Times New Roman" w:hAnsi="Times New Roman"/>
          <w:spacing w:val="-1"/>
          <w:sz w:val="24"/>
          <w:szCs w:val="24"/>
        </w:rPr>
        <w:t>maintenance</w:t>
      </w:r>
      <w:r w:rsidRPr="00A229DF">
        <w:rPr>
          <w:rFonts w:ascii="Times New Roman" w:hAnsi="Times New Roman"/>
          <w:sz w:val="24"/>
          <w:szCs w:val="24"/>
        </w:rPr>
        <w:t xml:space="preserve"> </w:t>
      </w:r>
      <w:r w:rsidRPr="00A229DF">
        <w:rPr>
          <w:rFonts w:ascii="Times New Roman" w:hAnsi="Times New Roman"/>
          <w:spacing w:val="-1"/>
          <w:sz w:val="24"/>
          <w:szCs w:val="24"/>
        </w:rPr>
        <w:t>procedures,</w:t>
      </w:r>
      <w:r w:rsidRPr="00A229DF">
        <w:rPr>
          <w:rFonts w:ascii="Times New Roman" w:hAnsi="Times New Roman"/>
          <w:spacing w:val="-2"/>
          <w:sz w:val="24"/>
          <w:szCs w:val="24"/>
        </w:rPr>
        <w:t xml:space="preserve"> review of operating and maintenance records, </w:t>
      </w:r>
      <w:r w:rsidRPr="00A229DF">
        <w:rPr>
          <w:rFonts w:ascii="Times New Roman" w:hAnsi="Times New Roman"/>
          <w:spacing w:val="-1"/>
          <w:sz w:val="24"/>
          <w:szCs w:val="24"/>
        </w:rPr>
        <w:t xml:space="preserve">and inspection </w:t>
      </w:r>
      <w:r w:rsidRPr="00A229DF">
        <w:rPr>
          <w:rFonts w:ascii="Times New Roman" w:hAnsi="Times New Roman"/>
          <w:sz w:val="24"/>
          <w:szCs w:val="24"/>
        </w:rPr>
        <w:t>of</w:t>
      </w:r>
      <w:r w:rsidRPr="00A229DF">
        <w:rPr>
          <w:rFonts w:ascii="Times New Roman" w:hAnsi="Times New Roman"/>
          <w:spacing w:val="-3"/>
          <w:sz w:val="24"/>
          <w:szCs w:val="24"/>
        </w:rPr>
        <w:t xml:space="preserve"> </w:t>
      </w:r>
      <w:r w:rsidRPr="00A229DF">
        <w:rPr>
          <w:rFonts w:ascii="Times New Roman" w:hAnsi="Times New Roman"/>
          <w:spacing w:val="-1"/>
          <w:sz w:val="24"/>
          <w:szCs w:val="24"/>
        </w:rPr>
        <w:t>the</w:t>
      </w:r>
      <w:r w:rsidRPr="00A229DF">
        <w:rPr>
          <w:rFonts w:ascii="Times New Roman" w:hAnsi="Times New Roman"/>
          <w:spacing w:val="2"/>
          <w:sz w:val="24"/>
          <w:szCs w:val="24"/>
        </w:rPr>
        <w:t xml:space="preserve"> </w:t>
      </w:r>
      <w:r w:rsidRPr="00A229DF">
        <w:rPr>
          <w:rFonts w:ascii="Times New Roman" w:hAnsi="Times New Roman"/>
          <w:spacing w:val="-1"/>
          <w:sz w:val="24"/>
          <w:szCs w:val="24"/>
        </w:rPr>
        <w:t>permitted</w:t>
      </w:r>
      <w:r w:rsidRPr="00A229DF">
        <w:rPr>
          <w:rFonts w:ascii="Times New Roman" w:hAnsi="Times New Roman"/>
          <w:spacing w:val="-3"/>
          <w:sz w:val="24"/>
          <w:szCs w:val="24"/>
        </w:rPr>
        <w:t xml:space="preserve"> </w:t>
      </w:r>
      <w:r w:rsidRPr="00A229DF">
        <w:rPr>
          <w:rFonts w:ascii="Times New Roman" w:hAnsi="Times New Roman"/>
          <w:spacing w:val="-1"/>
          <w:sz w:val="24"/>
          <w:szCs w:val="24"/>
        </w:rPr>
        <w:t>source.</w:t>
      </w:r>
    </w:p>
    <w:p w14:paraId="5BA34E1A" w14:textId="77777777" w:rsidR="00C4357D" w:rsidRPr="00A229DF" w:rsidRDefault="00C4357D" w:rsidP="00C228C1">
      <w:pPr>
        <w:spacing w:after="0" w:line="276" w:lineRule="auto"/>
        <w:jc w:val="both"/>
        <w:rPr>
          <w:rFonts w:ascii="Times New Roman" w:hAnsi="Times New Roman"/>
          <w:sz w:val="24"/>
          <w:szCs w:val="24"/>
        </w:rPr>
      </w:pPr>
    </w:p>
    <w:p w14:paraId="1CAF9E0E" w14:textId="45A9F7CE" w:rsidR="0032645B" w:rsidRPr="00A229DF" w:rsidRDefault="0032645B" w:rsidP="00C376AD">
      <w:pPr>
        <w:widowControl w:val="0"/>
        <w:numPr>
          <w:ilvl w:val="0"/>
          <w:numId w:val="19"/>
        </w:numPr>
        <w:tabs>
          <w:tab w:val="left" w:pos="460"/>
        </w:tabs>
        <w:spacing w:after="0" w:line="276" w:lineRule="auto"/>
        <w:ind w:right="54"/>
        <w:jc w:val="both"/>
        <w:rPr>
          <w:rFonts w:ascii="Times New Roman" w:hAnsi="Times New Roman"/>
          <w:sz w:val="24"/>
          <w:szCs w:val="24"/>
        </w:rPr>
      </w:pPr>
      <w:r w:rsidRPr="00A229DF">
        <w:rPr>
          <w:rFonts w:ascii="Times New Roman" w:hAnsi="Times New Roman"/>
          <w:spacing w:val="-1"/>
          <w:sz w:val="24"/>
          <w:szCs w:val="24"/>
        </w:rPr>
        <w:t>The maximum</w:t>
      </w:r>
      <w:r w:rsidRPr="00A229DF">
        <w:rPr>
          <w:rFonts w:ascii="Times New Roman" w:hAnsi="Times New Roman"/>
          <w:spacing w:val="-2"/>
          <w:sz w:val="24"/>
          <w:szCs w:val="24"/>
        </w:rPr>
        <w:t xml:space="preserve"> </w:t>
      </w:r>
      <w:r w:rsidRPr="00A229DF">
        <w:rPr>
          <w:rFonts w:ascii="Times New Roman" w:hAnsi="Times New Roman"/>
          <w:sz w:val="24"/>
          <w:szCs w:val="24"/>
        </w:rPr>
        <w:t>rated</w:t>
      </w:r>
      <w:r w:rsidRPr="00A229DF">
        <w:rPr>
          <w:rFonts w:ascii="Times New Roman" w:hAnsi="Times New Roman"/>
          <w:spacing w:val="-2"/>
          <w:sz w:val="24"/>
          <w:szCs w:val="24"/>
        </w:rPr>
        <w:t xml:space="preserve"> </w:t>
      </w:r>
      <w:r w:rsidR="008973E4" w:rsidRPr="00A229DF">
        <w:rPr>
          <w:rFonts w:ascii="Times New Roman" w:hAnsi="Times New Roman"/>
          <w:spacing w:val="-1"/>
          <w:sz w:val="24"/>
          <w:szCs w:val="24"/>
        </w:rPr>
        <w:t>power generation of</w:t>
      </w:r>
      <w:r w:rsidRPr="00A229DF">
        <w:rPr>
          <w:rFonts w:ascii="Times New Roman" w:hAnsi="Times New Roman"/>
          <w:spacing w:val="1"/>
          <w:sz w:val="24"/>
          <w:szCs w:val="24"/>
        </w:rPr>
        <w:t xml:space="preserve"> </w:t>
      </w:r>
      <w:r w:rsidR="00265D4C" w:rsidRPr="00A229DF">
        <w:rPr>
          <w:rFonts w:ascii="Times New Roman" w:hAnsi="Times New Roman"/>
          <w:spacing w:val="-1"/>
          <w:sz w:val="24"/>
          <w:szCs w:val="24"/>
        </w:rPr>
        <w:t xml:space="preserve">the </w:t>
      </w:r>
      <w:r w:rsidR="00D119FA" w:rsidRPr="00A229DF">
        <w:rPr>
          <w:rFonts w:ascii="Times New Roman" w:hAnsi="Times New Roman"/>
          <w:spacing w:val="-1"/>
          <w:sz w:val="24"/>
          <w:szCs w:val="24"/>
        </w:rPr>
        <w:t xml:space="preserve">specified </w:t>
      </w:r>
      <w:r w:rsidR="008973E4" w:rsidRPr="00A229DF">
        <w:rPr>
          <w:rFonts w:ascii="Times New Roman" w:hAnsi="Times New Roman"/>
          <w:spacing w:val="-1"/>
          <w:sz w:val="24"/>
          <w:szCs w:val="24"/>
        </w:rPr>
        <w:t>e</w:t>
      </w:r>
      <w:r w:rsidR="00D119FA" w:rsidRPr="00A229DF">
        <w:rPr>
          <w:rFonts w:ascii="Times New Roman" w:hAnsi="Times New Roman"/>
          <w:spacing w:val="-1"/>
          <w:sz w:val="24"/>
          <w:szCs w:val="24"/>
        </w:rPr>
        <w:t>mission unit</w:t>
      </w:r>
      <w:r w:rsidR="006F4E3E" w:rsidRPr="00A229DF">
        <w:rPr>
          <w:rFonts w:ascii="Times New Roman" w:hAnsi="Times New Roman"/>
          <w:spacing w:val="-1"/>
          <w:sz w:val="24"/>
          <w:szCs w:val="24"/>
        </w:rPr>
        <w:t>s</w:t>
      </w:r>
      <w:r w:rsidRPr="00A229DF">
        <w:rPr>
          <w:rFonts w:ascii="Times New Roman" w:hAnsi="Times New Roman"/>
          <w:sz w:val="24"/>
          <w:szCs w:val="24"/>
        </w:rPr>
        <w:t xml:space="preserve"> </w:t>
      </w:r>
      <w:r w:rsidRPr="00A229DF">
        <w:rPr>
          <w:rFonts w:ascii="Times New Roman" w:hAnsi="Times New Roman"/>
          <w:spacing w:val="-2"/>
          <w:sz w:val="24"/>
          <w:szCs w:val="24"/>
        </w:rPr>
        <w:t>at</w:t>
      </w:r>
      <w:r w:rsidRPr="00A229DF">
        <w:rPr>
          <w:rFonts w:ascii="Times New Roman" w:hAnsi="Times New Roman"/>
          <w:sz w:val="24"/>
          <w:szCs w:val="24"/>
        </w:rPr>
        <w:t xml:space="preserve"> </w:t>
      </w:r>
      <w:r w:rsidRPr="00A229DF">
        <w:rPr>
          <w:rFonts w:ascii="Times New Roman" w:hAnsi="Times New Roman"/>
          <w:spacing w:val="-1"/>
          <w:sz w:val="24"/>
          <w:szCs w:val="24"/>
        </w:rPr>
        <w:t>this</w:t>
      </w:r>
      <w:r w:rsidRPr="00A229DF">
        <w:rPr>
          <w:rFonts w:ascii="Times New Roman" w:hAnsi="Times New Roman"/>
          <w:sz w:val="24"/>
          <w:szCs w:val="24"/>
        </w:rPr>
        <w:t xml:space="preserve"> </w:t>
      </w:r>
      <w:r w:rsidRPr="00A229DF">
        <w:rPr>
          <w:rFonts w:ascii="Times New Roman" w:hAnsi="Times New Roman"/>
          <w:spacing w:val="-1"/>
          <w:sz w:val="24"/>
          <w:szCs w:val="24"/>
        </w:rPr>
        <w:t>facility</w:t>
      </w:r>
      <w:r w:rsidRPr="00A229DF">
        <w:rPr>
          <w:rFonts w:ascii="Times New Roman" w:hAnsi="Times New Roman"/>
          <w:sz w:val="24"/>
          <w:szCs w:val="24"/>
        </w:rPr>
        <w:t xml:space="preserve"> </w:t>
      </w:r>
      <w:r w:rsidRPr="00A229DF">
        <w:rPr>
          <w:rFonts w:ascii="Times New Roman" w:hAnsi="Times New Roman"/>
          <w:spacing w:val="-1"/>
          <w:sz w:val="24"/>
          <w:szCs w:val="24"/>
        </w:rPr>
        <w:t>shall be</w:t>
      </w:r>
      <w:r w:rsidRPr="00A229DF">
        <w:rPr>
          <w:rFonts w:ascii="Times New Roman" w:hAnsi="Times New Roman"/>
          <w:sz w:val="24"/>
          <w:szCs w:val="24"/>
        </w:rPr>
        <w:t xml:space="preserve"> </w:t>
      </w:r>
      <w:r w:rsidR="002F5E98">
        <w:rPr>
          <w:rFonts w:ascii="Times New Roman" w:hAnsi="Times New Roman"/>
          <w:sz w:val="24"/>
          <w:szCs w:val="24"/>
        </w:rPr>
        <w:t>1749</w:t>
      </w:r>
      <w:r w:rsidR="006F4E3E" w:rsidRPr="00A229DF">
        <w:rPr>
          <w:rFonts w:ascii="Times New Roman" w:hAnsi="Times New Roman"/>
          <w:spacing w:val="-1"/>
          <w:sz w:val="24"/>
          <w:szCs w:val="24"/>
        </w:rPr>
        <w:t xml:space="preserve"> kilowatts</w:t>
      </w:r>
      <w:r w:rsidR="008973E4" w:rsidRPr="00A229DF">
        <w:rPr>
          <w:rFonts w:ascii="Times New Roman" w:hAnsi="Times New Roman"/>
          <w:spacing w:val="-1"/>
          <w:sz w:val="24"/>
          <w:szCs w:val="24"/>
        </w:rPr>
        <w:t xml:space="preserve"> (kW) or less</w:t>
      </w:r>
      <w:r w:rsidR="00635B68">
        <w:rPr>
          <w:rFonts w:ascii="Times New Roman" w:hAnsi="Times New Roman"/>
          <w:spacing w:val="-1"/>
          <w:sz w:val="24"/>
          <w:szCs w:val="24"/>
        </w:rPr>
        <w:t xml:space="preserve"> for EU1</w:t>
      </w:r>
      <w:r w:rsidR="002F5E98">
        <w:rPr>
          <w:rFonts w:ascii="Times New Roman" w:hAnsi="Times New Roman"/>
          <w:spacing w:val="-1"/>
          <w:sz w:val="24"/>
          <w:szCs w:val="24"/>
        </w:rPr>
        <w:t>,</w:t>
      </w:r>
      <w:r w:rsidR="00635B68">
        <w:rPr>
          <w:rFonts w:ascii="Times New Roman" w:hAnsi="Times New Roman"/>
          <w:spacing w:val="-1"/>
          <w:sz w:val="24"/>
          <w:szCs w:val="24"/>
        </w:rPr>
        <w:t xml:space="preserve"> </w:t>
      </w:r>
      <w:r w:rsidR="002F5E98">
        <w:rPr>
          <w:rFonts w:ascii="Times New Roman" w:hAnsi="Times New Roman"/>
          <w:spacing w:val="-1"/>
          <w:sz w:val="24"/>
          <w:szCs w:val="24"/>
        </w:rPr>
        <w:t>1655</w:t>
      </w:r>
      <w:r w:rsidR="00635B68">
        <w:rPr>
          <w:rFonts w:ascii="Times New Roman" w:hAnsi="Times New Roman"/>
          <w:spacing w:val="-1"/>
          <w:sz w:val="24"/>
          <w:szCs w:val="24"/>
        </w:rPr>
        <w:t xml:space="preserve"> kilowatts (kW) or less for EU2</w:t>
      </w:r>
      <w:r w:rsidR="002F5E98">
        <w:rPr>
          <w:rFonts w:ascii="Times New Roman" w:hAnsi="Times New Roman"/>
          <w:spacing w:val="-1"/>
          <w:sz w:val="24"/>
          <w:szCs w:val="24"/>
        </w:rPr>
        <w:t>,</w:t>
      </w:r>
      <w:r w:rsidR="00635B68">
        <w:rPr>
          <w:rFonts w:ascii="Times New Roman" w:hAnsi="Times New Roman"/>
          <w:spacing w:val="-1"/>
          <w:sz w:val="24"/>
          <w:szCs w:val="24"/>
        </w:rPr>
        <w:t xml:space="preserve"> </w:t>
      </w:r>
      <w:r w:rsidR="002F5E98">
        <w:rPr>
          <w:rFonts w:ascii="Times New Roman" w:hAnsi="Times New Roman"/>
          <w:spacing w:val="-1"/>
          <w:sz w:val="24"/>
          <w:szCs w:val="24"/>
        </w:rPr>
        <w:t>510 kilowatts (kW) or less for EU3,</w:t>
      </w:r>
      <w:r w:rsidR="002F5E98" w:rsidRPr="002F5E98">
        <w:rPr>
          <w:rFonts w:ascii="Times New Roman" w:hAnsi="Times New Roman"/>
          <w:spacing w:val="-1"/>
          <w:sz w:val="24"/>
          <w:szCs w:val="24"/>
        </w:rPr>
        <w:t xml:space="preserve"> </w:t>
      </w:r>
      <w:r w:rsidR="002F5E98">
        <w:rPr>
          <w:rFonts w:ascii="Times New Roman" w:hAnsi="Times New Roman"/>
          <w:spacing w:val="-1"/>
          <w:sz w:val="24"/>
          <w:szCs w:val="24"/>
        </w:rPr>
        <w:t>651 kilowatts (kW) or less for EU4,</w:t>
      </w:r>
      <w:r w:rsidR="002F5E98" w:rsidRPr="002F5E98">
        <w:rPr>
          <w:rFonts w:ascii="Times New Roman" w:hAnsi="Times New Roman"/>
          <w:spacing w:val="-1"/>
          <w:sz w:val="24"/>
          <w:szCs w:val="24"/>
        </w:rPr>
        <w:t xml:space="preserve"> </w:t>
      </w:r>
      <w:r w:rsidR="002F5E98">
        <w:rPr>
          <w:rFonts w:ascii="Times New Roman" w:hAnsi="Times New Roman"/>
          <w:spacing w:val="-1"/>
          <w:sz w:val="24"/>
          <w:szCs w:val="24"/>
        </w:rPr>
        <w:t>220 kilowatts (kW) or less for EU5, 2.44 MMBtu/</w:t>
      </w:r>
      <w:proofErr w:type="spellStart"/>
      <w:r w:rsidR="002F5E98">
        <w:rPr>
          <w:rFonts w:ascii="Times New Roman" w:hAnsi="Times New Roman"/>
          <w:spacing w:val="-1"/>
          <w:sz w:val="24"/>
          <w:szCs w:val="24"/>
        </w:rPr>
        <w:t>hr</w:t>
      </w:r>
      <w:proofErr w:type="spellEnd"/>
      <w:r w:rsidR="002F5E98">
        <w:rPr>
          <w:rFonts w:ascii="Times New Roman" w:hAnsi="Times New Roman"/>
          <w:spacing w:val="-1"/>
          <w:sz w:val="24"/>
          <w:szCs w:val="24"/>
        </w:rPr>
        <w:t xml:space="preserve"> or less for EU6</w:t>
      </w:r>
      <w:r w:rsidR="00A04ABB">
        <w:rPr>
          <w:rFonts w:ascii="Times New Roman" w:hAnsi="Times New Roman"/>
          <w:spacing w:val="-1"/>
          <w:sz w:val="24"/>
          <w:szCs w:val="24"/>
        </w:rPr>
        <w:t>,</w:t>
      </w:r>
      <w:r w:rsidR="002F5E98">
        <w:rPr>
          <w:rFonts w:ascii="Times New Roman" w:hAnsi="Times New Roman"/>
          <w:spacing w:val="-1"/>
          <w:sz w:val="24"/>
          <w:szCs w:val="24"/>
        </w:rPr>
        <w:t xml:space="preserve"> and </w:t>
      </w:r>
      <w:r w:rsidR="00A04ABB">
        <w:rPr>
          <w:rFonts w:ascii="Times New Roman" w:hAnsi="Times New Roman"/>
          <w:spacing w:val="-1"/>
          <w:sz w:val="24"/>
          <w:szCs w:val="24"/>
        </w:rPr>
        <w:t>2.44 MMBtu/</w:t>
      </w:r>
      <w:proofErr w:type="spellStart"/>
      <w:r w:rsidR="00A04ABB">
        <w:rPr>
          <w:rFonts w:ascii="Times New Roman" w:hAnsi="Times New Roman"/>
          <w:spacing w:val="-1"/>
          <w:sz w:val="24"/>
          <w:szCs w:val="24"/>
        </w:rPr>
        <w:t>hr</w:t>
      </w:r>
      <w:proofErr w:type="spellEnd"/>
      <w:r w:rsidR="00A04ABB">
        <w:rPr>
          <w:rFonts w:ascii="Times New Roman" w:hAnsi="Times New Roman"/>
          <w:spacing w:val="-1"/>
          <w:sz w:val="24"/>
          <w:szCs w:val="24"/>
        </w:rPr>
        <w:t xml:space="preserve"> or less for </w:t>
      </w:r>
      <w:r w:rsidR="002F5E98">
        <w:rPr>
          <w:rFonts w:ascii="Times New Roman" w:hAnsi="Times New Roman"/>
          <w:spacing w:val="-1"/>
          <w:sz w:val="24"/>
          <w:szCs w:val="24"/>
        </w:rPr>
        <w:t xml:space="preserve">EU7. </w:t>
      </w:r>
      <w:r w:rsidR="002F5E98" w:rsidRPr="002F5E98">
        <w:rPr>
          <w:rFonts w:ascii="Times New Roman" w:hAnsi="Times New Roman"/>
          <w:spacing w:val="-1"/>
          <w:sz w:val="24"/>
          <w:szCs w:val="24"/>
        </w:rPr>
        <w:t xml:space="preserve"> </w:t>
      </w:r>
    </w:p>
    <w:p w14:paraId="184F3659" w14:textId="77777777" w:rsidR="0032645B" w:rsidRPr="00A229DF" w:rsidRDefault="0032645B" w:rsidP="006F4E3E">
      <w:pPr>
        <w:widowControl w:val="0"/>
        <w:tabs>
          <w:tab w:val="left" w:pos="460"/>
        </w:tabs>
        <w:spacing w:after="0" w:line="276" w:lineRule="auto"/>
        <w:ind w:right="204"/>
        <w:jc w:val="both"/>
        <w:rPr>
          <w:rFonts w:ascii="Times New Roman" w:hAnsi="Times New Roman"/>
          <w:sz w:val="24"/>
          <w:szCs w:val="24"/>
        </w:rPr>
      </w:pPr>
    </w:p>
    <w:p w14:paraId="31E4B974" w14:textId="3A45346D" w:rsidR="0032645B" w:rsidRPr="00A229DF" w:rsidRDefault="0032645B" w:rsidP="00C376AD">
      <w:pPr>
        <w:widowControl w:val="0"/>
        <w:numPr>
          <w:ilvl w:val="0"/>
          <w:numId w:val="19"/>
        </w:numPr>
        <w:tabs>
          <w:tab w:val="left" w:pos="460"/>
        </w:tabs>
        <w:spacing w:after="0" w:line="276" w:lineRule="auto"/>
        <w:ind w:right="54"/>
        <w:jc w:val="both"/>
        <w:rPr>
          <w:rFonts w:ascii="Times New Roman" w:hAnsi="Times New Roman"/>
          <w:sz w:val="24"/>
          <w:szCs w:val="24"/>
        </w:rPr>
      </w:pPr>
      <w:r w:rsidRPr="00A229DF">
        <w:rPr>
          <w:rFonts w:ascii="Times New Roman" w:hAnsi="Times New Roman"/>
          <w:sz w:val="24"/>
          <w:szCs w:val="24"/>
        </w:rPr>
        <w:t xml:space="preserve">The specified </w:t>
      </w:r>
      <w:r w:rsidR="00DE4109" w:rsidRPr="00A229DF">
        <w:rPr>
          <w:rFonts w:ascii="Times New Roman" w:hAnsi="Times New Roman"/>
          <w:sz w:val="24"/>
          <w:szCs w:val="24"/>
        </w:rPr>
        <w:t>e</w:t>
      </w:r>
      <w:r w:rsidR="00D119FA" w:rsidRPr="00A229DF">
        <w:rPr>
          <w:rFonts w:ascii="Times New Roman" w:hAnsi="Times New Roman"/>
          <w:sz w:val="24"/>
          <w:szCs w:val="24"/>
        </w:rPr>
        <w:t>mission unit</w:t>
      </w:r>
      <w:r w:rsidR="00635E58">
        <w:rPr>
          <w:rFonts w:ascii="Times New Roman" w:hAnsi="Times New Roman"/>
          <w:sz w:val="24"/>
          <w:szCs w:val="24"/>
        </w:rPr>
        <w:t>s</w:t>
      </w:r>
      <w:r w:rsidR="00DE4109" w:rsidRPr="00A229DF">
        <w:rPr>
          <w:rFonts w:ascii="Times New Roman" w:hAnsi="Times New Roman"/>
          <w:sz w:val="24"/>
          <w:szCs w:val="24"/>
        </w:rPr>
        <w:t xml:space="preserve"> shall only use diesel fuel</w:t>
      </w:r>
      <w:r w:rsidR="004B7077" w:rsidRPr="00A229DF">
        <w:rPr>
          <w:rFonts w:ascii="Times New Roman" w:hAnsi="Times New Roman"/>
          <w:sz w:val="24"/>
          <w:szCs w:val="24"/>
        </w:rPr>
        <w:t>.</w:t>
      </w:r>
      <w:r w:rsidR="00FC2B5B">
        <w:rPr>
          <w:rFonts w:ascii="Times New Roman" w:hAnsi="Times New Roman"/>
          <w:spacing w:val="47"/>
          <w:sz w:val="24"/>
          <w:szCs w:val="24"/>
        </w:rPr>
        <w:t xml:space="preserve"> </w:t>
      </w:r>
      <w:r w:rsidRPr="00A229DF">
        <w:rPr>
          <w:rFonts w:ascii="Times New Roman" w:hAnsi="Times New Roman"/>
          <w:spacing w:val="-1"/>
          <w:sz w:val="24"/>
          <w:szCs w:val="24"/>
        </w:rPr>
        <w:t>The</w:t>
      </w:r>
      <w:r w:rsidRPr="00A229DF">
        <w:rPr>
          <w:rFonts w:ascii="Times New Roman" w:hAnsi="Times New Roman"/>
          <w:sz w:val="24"/>
          <w:szCs w:val="24"/>
        </w:rPr>
        <w:t xml:space="preserve"> </w:t>
      </w:r>
      <w:r w:rsidRPr="00A229DF">
        <w:rPr>
          <w:rFonts w:ascii="Times New Roman" w:hAnsi="Times New Roman"/>
          <w:spacing w:val="-1"/>
          <w:sz w:val="24"/>
          <w:szCs w:val="24"/>
        </w:rPr>
        <w:t>sulfur</w:t>
      </w:r>
      <w:r w:rsidRPr="00A229DF">
        <w:rPr>
          <w:rFonts w:ascii="Times New Roman" w:hAnsi="Times New Roman"/>
          <w:sz w:val="24"/>
          <w:szCs w:val="24"/>
        </w:rPr>
        <w:t xml:space="preserve"> </w:t>
      </w:r>
      <w:r w:rsidRPr="00A229DF">
        <w:rPr>
          <w:rFonts w:ascii="Times New Roman" w:hAnsi="Times New Roman"/>
          <w:spacing w:val="-1"/>
          <w:sz w:val="24"/>
          <w:szCs w:val="24"/>
        </w:rPr>
        <w:t>content</w:t>
      </w:r>
      <w:r w:rsidRPr="00A229DF">
        <w:rPr>
          <w:rFonts w:ascii="Times New Roman" w:hAnsi="Times New Roman"/>
          <w:spacing w:val="-2"/>
          <w:sz w:val="24"/>
          <w:szCs w:val="24"/>
        </w:rPr>
        <w:t xml:space="preserve"> </w:t>
      </w:r>
      <w:r w:rsidRPr="00A229DF">
        <w:rPr>
          <w:rFonts w:ascii="Times New Roman" w:hAnsi="Times New Roman"/>
          <w:sz w:val="24"/>
          <w:szCs w:val="24"/>
        </w:rPr>
        <w:t>of</w:t>
      </w:r>
      <w:r w:rsidRPr="00A229DF">
        <w:rPr>
          <w:rFonts w:ascii="Times New Roman" w:hAnsi="Times New Roman"/>
          <w:spacing w:val="-3"/>
          <w:sz w:val="24"/>
          <w:szCs w:val="24"/>
        </w:rPr>
        <w:t xml:space="preserve"> </w:t>
      </w:r>
      <w:r w:rsidR="008973E4" w:rsidRPr="00A229DF">
        <w:rPr>
          <w:rFonts w:ascii="Times New Roman" w:hAnsi="Times New Roman"/>
          <w:spacing w:val="-3"/>
          <w:sz w:val="24"/>
          <w:szCs w:val="24"/>
        </w:rPr>
        <w:t xml:space="preserve">the </w:t>
      </w:r>
      <w:r w:rsidRPr="00A229DF">
        <w:rPr>
          <w:rFonts w:ascii="Times New Roman" w:hAnsi="Times New Roman"/>
          <w:spacing w:val="-1"/>
          <w:sz w:val="24"/>
          <w:szCs w:val="24"/>
        </w:rPr>
        <w:t>diesel</w:t>
      </w:r>
      <w:r w:rsidR="008973E4" w:rsidRPr="00A229DF">
        <w:rPr>
          <w:rFonts w:ascii="Times New Roman" w:hAnsi="Times New Roman"/>
          <w:spacing w:val="-1"/>
          <w:sz w:val="24"/>
          <w:szCs w:val="24"/>
        </w:rPr>
        <w:t xml:space="preserve"> fuel </w:t>
      </w:r>
      <w:r w:rsidRPr="00A229DF">
        <w:rPr>
          <w:rFonts w:ascii="Times New Roman" w:hAnsi="Times New Roman"/>
          <w:spacing w:val="-1"/>
          <w:sz w:val="24"/>
          <w:szCs w:val="24"/>
        </w:rPr>
        <w:t>shall not</w:t>
      </w:r>
      <w:r w:rsidRPr="00A229DF">
        <w:rPr>
          <w:rFonts w:ascii="Times New Roman" w:hAnsi="Times New Roman"/>
          <w:spacing w:val="-2"/>
          <w:sz w:val="24"/>
          <w:szCs w:val="24"/>
        </w:rPr>
        <w:t xml:space="preserve"> </w:t>
      </w:r>
      <w:r w:rsidRPr="00A229DF">
        <w:rPr>
          <w:rFonts w:ascii="Times New Roman" w:hAnsi="Times New Roman"/>
          <w:spacing w:val="-1"/>
          <w:sz w:val="24"/>
          <w:szCs w:val="24"/>
        </w:rPr>
        <w:t xml:space="preserve">exceed </w:t>
      </w:r>
      <w:r w:rsidR="004B7077" w:rsidRPr="00A229DF">
        <w:rPr>
          <w:rFonts w:ascii="Times New Roman" w:hAnsi="Times New Roman"/>
          <w:spacing w:val="-1"/>
          <w:sz w:val="24"/>
          <w:szCs w:val="24"/>
        </w:rPr>
        <w:t>1</w:t>
      </w:r>
      <w:r w:rsidR="006F4E3E" w:rsidRPr="00A229DF">
        <w:rPr>
          <w:rFonts w:ascii="Times New Roman" w:hAnsi="Times New Roman"/>
          <w:spacing w:val="-1"/>
          <w:sz w:val="24"/>
          <w:szCs w:val="24"/>
        </w:rPr>
        <w:t>5</w:t>
      </w:r>
      <w:r w:rsidRPr="00A229DF">
        <w:rPr>
          <w:rFonts w:ascii="Times New Roman" w:hAnsi="Times New Roman"/>
          <w:spacing w:val="1"/>
          <w:sz w:val="24"/>
          <w:szCs w:val="24"/>
        </w:rPr>
        <w:t xml:space="preserve"> </w:t>
      </w:r>
      <w:r w:rsidRPr="00A229DF">
        <w:rPr>
          <w:rFonts w:ascii="Times New Roman" w:hAnsi="Times New Roman"/>
          <w:spacing w:val="-1"/>
          <w:sz w:val="24"/>
          <w:szCs w:val="24"/>
        </w:rPr>
        <w:t>parts</w:t>
      </w:r>
      <w:r w:rsidRPr="00A229DF">
        <w:rPr>
          <w:rFonts w:ascii="Times New Roman" w:hAnsi="Times New Roman"/>
          <w:sz w:val="24"/>
          <w:szCs w:val="24"/>
        </w:rPr>
        <w:t xml:space="preserve"> </w:t>
      </w:r>
      <w:r w:rsidRPr="00A229DF">
        <w:rPr>
          <w:rFonts w:ascii="Times New Roman" w:hAnsi="Times New Roman"/>
          <w:spacing w:val="-1"/>
          <w:sz w:val="24"/>
          <w:szCs w:val="24"/>
        </w:rPr>
        <w:t>per</w:t>
      </w:r>
      <w:r w:rsidRPr="00A229DF">
        <w:rPr>
          <w:rFonts w:ascii="Times New Roman" w:hAnsi="Times New Roman"/>
          <w:spacing w:val="-2"/>
          <w:sz w:val="24"/>
          <w:szCs w:val="24"/>
        </w:rPr>
        <w:t xml:space="preserve"> </w:t>
      </w:r>
      <w:r w:rsidRPr="00A229DF">
        <w:rPr>
          <w:rFonts w:ascii="Times New Roman" w:hAnsi="Times New Roman"/>
          <w:spacing w:val="-1"/>
          <w:sz w:val="24"/>
          <w:szCs w:val="24"/>
        </w:rPr>
        <w:t xml:space="preserve">million </w:t>
      </w:r>
      <w:r w:rsidRPr="00A229DF">
        <w:rPr>
          <w:rFonts w:ascii="Times New Roman" w:hAnsi="Times New Roman"/>
          <w:sz w:val="24"/>
          <w:szCs w:val="24"/>
        </w:rPr>
        <w:t xml:space="preserve">(ppm) </w:t>
      </w:r>
      <w:r w:rsidRPr="00A229DF">
        <w:rPr>
          <w:rFonts w:ascii="Times New Roman" w:hAnsi="Times New Roman"/>
          <w:spacing w:val="-2"/>
          <w:sz w:val="24"/>
          <w:szCs w:val="24"/>
        </w:rPr>
        <w:t>by</w:t>
      </w:r>
      <w:r w:rsidRPr="00A229DF">
        <w:rPr>
          <w:rFonts w:ascii="Times New Roman" w:hAnsi="Times New Roman"/>
          <w:sz w:val="24"/>
          <w:szCs w:val="24"/>
        </w:rPr>
        <w:t xml:space="preserve"> </w:t>
      </w:r>
      <w:r w:rsidRPr="00A229DF">
        <w:rPr>
          <w:rFonts w:ascii="Times New Roman" w:hAnsi="Times New Roman"/>
          <w:spacing w:val="-1"/>
          <w:sz w:val="24"/>
          <w:szCs w:val="24"/>
        </w:rPr>
        <w:t>weight.</w:t>
      </w:r>
    </w:p>
    <w:p w14:paraId="2EAB736B" w14:textId="77777777" w:rsidR="0032645B" w:rsidRPr="00A229DF" w:rsidRDefault="0032645B" w:rsidP="0032645B">
      <w:pPr>
        <w:widowControl w:val="0"/>
        <w:spacing w:after="0" w:line="276" w:lineRule="auto"/>
        <w:jc w:val="both"/>
        <w:rPr>
          <w:rFonts w:ascii="Times New Roman" w:hAnsi="Times New Roman"/>
          <w:sz w:val="24"/>
          <w:szCs w:val="24"/>
        </w:rPr>
      </w:pPr>
    </w:p>
    <w:p w14:paraId="1CDE9E37" w14:textId="0E340D25" w:rsidR="00B43679" w:rsidRDefault="0032645B" w:rsidP="00C376AD">
      <w:pPr>
        <w:widowControl w:val="0"/>
        <w:numPr>
          <w:ilvl w:val="0"/>
          <w:numId w:val="19"/>
        </w:numPr>
        <w:tabs>
          <w:tab w:val="left" w:pos="460"/>
        </w:tabs>
        <w:spacing w:after="0" w:line="276" w:lineRule="auto"/>
        <w:ind w:right="54"/>
        <w:jc w:val="both"/>
        <w:rPr>
          <w:rFonts w:ascii="Times New Roman" w:hAnsi="Times New Roman"/>
          <w:sz w:val="24"/>
          <w:szCs w:val="24"/>
        </w:rPr>
      </w:pPr>
      <w:r w:rsidRPr="00A229DF">
        <w:rPr>
          <w:rFonts w:ascii="Times New Roman" w:hAnsi="Times New Roman"/>
          <w:spacing w:val="-1"/>
          <w:sz w:val="24"/>
          <w:szCs w:val="24"/>
        </w:rPr>
        <w:t>The specified emission unit</w:t>
      </w:r>
      <w:r w:rsidR="00635E58">
        <w:rPr>
          <w:rFonts w:ascii="Times New Roman" w:hAnsi="Times New Roman"/>
          <w:spacing w:val="-1"/>
          <w:sz w:val="24"/>
          <w:szCs w:val="24"/>
        </w:rPr>
        <w:t>s</w:t>
      </w:r>
      <w:r w:rsidRPr="00A229DF">
        <w:rPr>
          <w:rFonts w:ascii="Times New Roman" w:hAnsi="Times New Roman"/>
          <w:spacing w:val="-1"/>
          <w:sz w:val="24"/>
          <w:szCs w:val="24"/>
        </w:rPr>
        <w:t xml:space="preserve"> shall </w:t>
      </w:r>
      <w:r w:rsidRPr="00A229DF">
        <w:rPr>
          <w:rFonts w:ascii="Times New Roman" w:hAnsi="Times New Roman"/>
          <w:sz w:val="24"/>
          <w:szCs w:val="24"/>
        </w:rPr>
        <w:t xml:space="preserve">not </w:t>
      </w:r>
      <w:r w:rsidRPr="00A229DF">
        <w:rPr>
          <w:rFonts w:ascii="Times New Roman" w:hAnsi="Times New Roman"/>
          <w:spacing w:val="-1"/>
          <w:sz w:val="24"/>
          <w:szCs w:val="24"/>
        </w:rPr>
        <w:t>cause</w:t>
      </w:r>
      <w:r w:rsidRPr="00A229DF">
        <w:rPr>
          <w:rFonts w:ascii="Times New Roman" w:hAnsi="Times New Roman"/>
          <w:sz w:val="24"/>
          <w:szCs w:val="24"/>
        </w:rPr>
        <w:t xml:space="preserve"> </w:t>
      </w:r>
      <w:r w:rsidRPr="00A229DF">
        <w:rPr>
          <w:rFonts w:ascii="Times New Roman" w:hAnsi="Times New Roman"/>
          <w:spacing w:val="-1"/>
          <w:sz w:val="24"/>
          <w:szCs w:val="24"/>
        </w:rPr>
        <w:t>to</w:t>
      </w:r>
      <w:r w:rsidRPr="00A229DF">
        <w:rPr>
          <w:rFonts w:ascii="Times New Roman" w:hAnsi="Times New Roman"/>
          <w:spacing w:val="1"/>
          <w:sz w:val="24"/>
          <w:szCs w:val="24"/>
        </w:rPr>
        <w:t xml:space="preserve"> </w:t>
      </w:r>
      <w:r w:rsidRPr="00A229DF">
        <w:rPr>
          <w:rFonts w:ascii="Times New Roman" w:hAnsi="Times New Roman"/>
          <w:spacing w:val="-1"/>
          <w:sz w:val="24"/>
          <w:szCs w:val="24"/>
        </w:rPr>
        <w:t>be</w:t>
      </w:r>
      <w:r w:rsidRPr="00A229DF">
        <w:rPr>
          <w:rFonts w:ascii="Times New Roman" w:hAnsi="Times New Roman"/>
          <w:spacing w:val="-2"/>
          <w:sz w:val="24"/>
          <w:szCs w:val="24"/>
        </w:rPr>
        <w:t xml:space="preserve"> </w:t>
      </w:r>
      <w:r w:rsidRPr="00A229DF">
        <w:rPr>
          <w:rFonts w:ascii="Times New Roman" w:hAnsi="Times New Roman"/>
          <w:spacing w:val="-1"/>
          <w:sz w:val="24"/>
          <w:szCs w:val="24"/>
        </w:rPr>
        <w:t>discharged</w:t>
      </w:r>
      <w:r w:rsidRPr="00A229DF">
        <w:rPr>
          <w:rFonts w:ascii="Times New Roman" w:hAnsi="Times New Roman"/>
          <w:spacing w:val="-3"/>
          <w:sz w:val="24"/>
          <w:szCs w:val="24"/>
        </w:rPr>
        <w:t xml:space="preserve"> </w:t>
      </w:r>
      <w:r w:rsidRPr="00A229DF">
        <w:rPr>
          <w:rFonts w:ascii="Times New Roman" w:hAnsi="Times New Roman"/>
          <w:spacing w:val="-1"/>
          <w:sz w:val="24"/>
          <w:szCs w:val="24"/>
        </w:rPr>
        <w:t>into</w:t>
      </w:r>
      <w:r w:rsidRPr="00A229DF">
        <w:rPr>
          <w:rFonts w:ascii="Times New Roman" w:hAnsi="Times New Roman"/>
          <w:spacing w:val="1"/>
          <w:sz w:val="24"/>
          <w:szCs w:val="24"/>
        </w:rPr>
        <w:t xml:space="preserve"> </w:t>
      </w:r>
      <w:r w:rsidRPr="00A229DF">
        <w:rPr>
          <w:rFonts w:ascii="Times New Roman" w:hAnsi="Times New Roman"/>
          <w:spacing w:val="-2"/>
          <w:sz w:val="24"/>
          <w:szCs w:val="24"/>
        </w:rPr>
        <w:t>the</w:t>
      </w:r>
      <w:r w:rsidRPr="00A229DF">
        <w:rPr>
          <w:rFonts w:ascii="Times New Roman" w:hAnsi="Times New Roman"/>
          <w:sz w:val="24"/>
          <w:szCs w:val="24"/>
        </w:rPr>
        <w:t xml:space="preserve"> </w:t>
      </w:r>
      <w:r w:rsidRPr="00A229DF">
        <w:rPr>
          <w:rFonts w:ascii="Times New Roman" w:hAnsi="Times New Roman"/>
          <w:spacing w:val="-1"/>
          <w:sz w:val="24"/>
          <w:szCs w:val="24"/>
        </w:rPr>
        <w:t>atmosphere</w:t>
      </w:r>
      <w:r w:rsidRPr="00A229DF">
        <w:rPr>
          <w:rFonts w:ascii="Times New Roman" w:hAnsi="Times New Roman"/>
          <w:spacing w:val="-2"/>
          <w:sz w:val="24"/>
          <w:szCs w:val="24"/>
        </w:rPr>
        <w:t xml:space="preserve"> </w:t>
      </w:r>
      <w:r w:rsidRPr="00A229DF">
        <w:rPr>
          <w:rFonts w:ascii="Times New Roman" w:hAnsi="Times New Roman"/>
          <w:sz w:val="24"/>
          <w:szCs w:val="24"/>
        </w:rPr>
        <w:t xml:space="preserve">any </w:t>
      </w:r>
      <w:r w:rsidRPr="00A229DF">
        <w:rPr>
          <w:rFonts w:ascii="Times New Roman" w:hAnsi="Times New Roman"/>
          <w:spacing w:val="-1"/>
          <w:sz w:val="24"/>
          <w:szCs w:val="24"/>
        </w:rPr>
        <w:t>gases</w:t>
      </w:r>
      <w:r w:rsidRPr="00A229DF">
        <w:rPr>
          <w:rFonts w:ascii="Times New Roman" w:hAnsi="Times New Roman"/>
          <w:spacing w:val="65"/>
          <w:sz w:val="24"/>
          <w:szCs w:val="24"/>
        </w:rPr>
        <w:t xml:space="preserve"> </w:t>
      </w:r>
      <w:r w:rsidRPr="00A229DF">
        <w:rPr>
          <w:rFonts w:ascii="Times New Roman" w:hAnsi="Times New Roman"/>
          <w:sz w:val="24"/>
          <w:szCs w:val="24"/>
        </w:rPr>
        <w:t xml:space="preserve">that </w:t>
      </w:r>
      <w:r w:rsidRPr="00A229DF">
        <w:rPr>
          <w:rFonts w:ascii="Times New Roman" w:hAnsi="Times New Roman"/>
          <w:spacing w:val="-1"/>
          <w:sz w:val="24"/>
          <w:szCs w:val="24"/>
        </w:rPr>
        <w:t>exhibit</w:t>
      </w:r>
      <w:r w:rsidRPr="00A229DF">
        <w:rPr>
          <w:rFonts w:ascii="Times New Roman" w:hAnsi="Times New Roman"/>
          <w:spacing w:val="-3"/>
          <w:sz w:val="24"/>
          <w:szCs w:val="24"/>
        </w:rPr>
        <w:t xml:space="preserve"> </w:t>
      </w:r>
      <w:r w:rsidR="00B43679" w:rsidRPr="00A229DF">
        <w:rPr>
          <w:rFonts w:ascii="Times New Roman" w:hAnsi="Times New Roman"/>
          <w:sz w:val="24"/>
          <w:szCs w:val="24"/>
        </w:rPr>
        <w:t>2</w:t>
      </w:r>
      <w:r w:rsidRPr="00A229DF">
        <w:rPr>
          <w:rFonts w:ascii="Times New Roman" w:hAnsi="Times New Roman"/>
          <w:sz w:val="24"/>
          <w:szCs w:val="24"/>
        </w:rPr>
        <w:t>0</w:t>
      </w:r>
      <w:r w:rsidR="00CB398C" w:rsidRPr="00A229DF">
        <w:rPr>
          <w:rFonts w:ascii="Times New Roman" w:eastAsiaTheme="minorHAnsi" w:hAnsi="Times New Roman"/>
          <w:sz w:val="24"/>
          <w:szCs w:val="24"/>
        </w:rPr>
        <w:t xml:space="preserve">% </w:t>
      </w:r>
      <w:r w:rsidRPr="00A229DF">
        <w:rPr>
          <w:rFonts w:ascii="Times New Roman" w:hAnsi="Times New Roman"/>
          <w:spacing w:val="-1"/>
          <w:sz w:val="24"/>
          <w:szCs w:val="24"/>
        </w:rPr>
        <w:t>opacity</w:t>
      </w:r>
      <w:r w:rsidRPr="00A229DF">
        <w:rPr>
          <w:rFonts w:ascii="Times New Roman" w:hAnsi="Times New Roman"/>
          <w:spacing w:val="-2"/>
          <w:sz w:val="24"/>
          <w:szCs w:val="24"/>
        </w:rPr>
        <w:t xml:space="preserve"> </w:t>
      </w:r>
      <w:r w:rsidRPr="00A229DF">
        <w:rPr>
          <w:rFonts w:ascii="Times New Roman" w:hAnsi="Times New Roman"/>
          <w:sz w:val="24"/>
          <w:szCs w:val="24"/>
        </w:rPr>
        <w:t xml:space="preserve">or </w:t>
      </w:r>
      <w:r w:rsidRPr="00A229DF">
        <w:rPr>
          <w:rFonts w:ascii="Times New Roman" w:hAnsi="Times New Roman"/>
          <w:spacing w:val="-1"/>
          <w:sz w:val="24"/>
          <w:szCs w:val="24"/>
        </w:rPr>
        <w:t>greater</w:t>
      </w:r>
      <w:r w:rsidRPr="00A229DF">
        <w:rPr>
          <w:rFonts w:ascii="Times New Roman" w:hAnsi="Times New Roman"/>
          <w:sz w:val="24"/>
          <w:szCs w:val="24"/>
        </w:rPr>
        <w:t xml:space="preserve"> </w:t>
      </w:r>
      <w:r w:rsidRPr="00A229DF">
        <w:rPr>
          <w:rFonts w:ascii="Times New Roman" w:hAnsi="Times New Roman"/>
          <w:spacing w:val="-1"/>
          <w:sz w:val="24"/>
          <w:szCs w:val="24"/>
        </w:rPr>
        <w:t>averaged</w:t>
      </w:r>
      <w:r w:rsidRPr="00A229DF">
        <w:rPr>
          <w:rFonts w:ascii="Times New Roman" w:hAnsi="Times New Roman"/>
          <w:spacing w:val="-3"/>
          <w:sz w:val="24"/>
          <w:szCs w:val="24"/>
        </w:rPr>
        <w:t xml:space="preserve"> </w:t>
      </w:r>
      <w:r w:rsidRPr="00A229DF">
        <w:rPr>
          <w:rFonts w:ascii="Times New Roman" w:hAnsi="Times New Roman"/>
          <w:spacing w:val="-1"/>
          <w:sz w:val="24"/>
          <w:szCs w:val="24"/>
        </w:rPr>
        <w:t>over</w:t>
      </w:r>
      <w:r w:rsidRPr="00A229DF">
        <w:rPr>
          <w:rFonts w:ascii="Times New Roman" w:hAnsi="Times New Roman"/>
          <w:sz w:val="24"/>
          <w:szCs w:val="24"/>
        </w:rPr>
        <w:t xml:space="preserve"> any six</w:t>
      </w:r>
      <w:r w:rsidRPr="00A229DF">
        <w:rPr>
          <w:rFonts w:ascii="Times New Roman" w:hAnsi="Times New Roman"/>
          <w:spacing w:val="1"/>
          <w:sz w:val="24"/>
          <w:szCs w:val="24"/>
        </w:rPr>
        <w:t xml:space="preserve"> </w:t>
      </w:r>
      <w:r w:rsidRPr="00A229DF">
        <w:rPr>
          <w:rFonts w:ascii="Times New Roman" w:hAnsi="Times New Roman"/>
          <w:spacing w:val="-1"/>
          <w:sz w:val="24"/>
          <w:szCs w:val="24"/>
        </w:rPr>
        <w:t>consecutive minute</w:t>
      </w:r>
      <w:r w:rsidRPr="00A229DF">
        <w:rPr>
          <w:rFonts w:ascii="Times New Roman" w:hAnsi="Times New Roman"/>
          <w:sz w:val="24"/>
          <w:szCs w:val="24"/>
        </w:rPr>
        <w:t xml:space="preserve"> </w:t>
      </w:r>
      <w:r w:rsidRPr="00A229DF">
        <w:rPr>
          <w:rFonts w:ascii="Times New Roman" w:hAnsi="Times New Roman"/>
          <w:spacing w:val="-1"/>
          <w:sz w:val="24"/>
          <w:szCs w:val="24"/>
        </w:rPr>
        <w:t>period.</w:t>
      </w:r>
      <w:r w:rsidR="00B43679" w:rsidRPr="00A229DF">
        <w:rPr>
          <w:rFonts w:ascii="Times New Roman" w:hAnsi="Times New Roman"/>
          <w:sz w:val="24"/>
          <w:szCs w:val="24"/>
        </w:rPr>
        <w:t xml:space="preserve"> During start-up, shutdown, or when breakdown of equipment occurs, the specified emission unit may discharge</w:t>
      </w:r>
      <w:r w:rsidR="00CB398C" w:rsidRPr="00A229DF">
        <w:rPr>
          <w:rFonts w:ascii="Times New Roman" w:hAnsi="Times New Roman"/>
          <w:sz w:val="24"/>
          <w:szCs w:val="24"/>
        </w:rPr>
        <w:t xml:space="preserve"> into the atmosphere air pollutants of a density not darker than 60% opacity.</w:t>
      </w:r>
    </w:p>
    <w:p w14:paraId="6B8A7A6A" w14:textId="77777777" w:rsidR="00695A40" w:rsidRDefault="00695A40" w:rsidP="00695A40">
      <w:pPr>
        <w:pStyle w:val="ListParagraph"/>
      </w:pPr>
    </w:p>
    <w:p w14:paraId="38F54B23" w14:textId="2150ADDE" w:rsidR="006F3B2D" w:rsidRPr="00395A2C" w:rsidRDefault="00695A40" w:rsidP="006F3B2D">
      <w:pPr>
        <w:widowControl w:val="0"/>
        <w:numPr>
          <w:ilvl w:val="0"/>
          <w:numId w:val="19"/>
        </w:numPr>
        <w:tabs>
          <w:tab w:val="left" w:pos="460"/>
        </w:tabs>
        <w:spacing w:after="0" w:line="276" w:lineRule="auto"/>
        <w:ind w:right="54"/>
        <w:rPr>
          <w:rFonts w:ascii="Times New Roman" w:hAnsi="Times New Roman"/>
          <w:sz w:val="24"/>
          <w:szCs w:val="24"/>
        </w:rPr>
      </w:pPr>
      <w:r w:rsidRPr="00395A2C">
        <w:rPr>
          <w:rFonts w:ascii="Times New Roman" w:hAnsi="Times New Roman"/>
          <w:sz w:val="24"/>
          <w:szCs w:val="24"/>
        </w:rPr>
        <w:t>EUs 1</w:t>
      </w:r>
      <w:bookmarkStart w:id="2" w:name="_Hlk86837695"/>
      <w:r w:rsidR="009979EF" w:rsidRPr="00395A2C">
        <w:rPr>
          <w:rFonts w:ascii="Times New Roman" w:hAnsi="Times New Roman"/>
          <w:sz w:val="24"/>
          <w:szCs w:val="24"/>
        </w:rPr>
        <w:t xml:space="preserve"> and 2 </w:t>
      </w:r>
      <w:r w:rsidRPr="00395A2C">
        <w:rPr>
          <w:rFonts w:ascii="Times New Roman" w:hAnsi="Times New Roman"/>
          <w:i/>
          <w:iCs/>
          <w:sz w:val="24"/>
          <w:szCs w:val="24"/>
        </w:rPr>
        <w:t>(Existing Primary Generator</w:t>
      </w:r>
      <w:bookmarkEnd w:id="2"/>
      <w:r w:rsidR="009979EF" w:rsidRPr="00395A2C">
        <w:rPr>
          <w:rFonts w:ascii="Times New Roman" w:hAnsi="Times New Roman"/>
          <w:i/>
          <w:iCs/>
          <w:sz w:val="24"/>
          <w:szCs w:val="24"/>
        </w:rPr>
        <w:t>s)</w:t>
      </w:r>
      <w:r w:rsidR="009979EF" w:rsidRPr="00395A2C">
        <w:rPr>
          <w:rFonts w:ascii="Times New Roman" w:hAnsi="Times New Roman"/>
          <w:i/>
          <w:iCs/>
          <w:strike/>
          <w:sz w:val="24"/>
          <w:szCs w:val="24"/>
        </w:rPr>
        <w:t xml:space="preserve"> </w:t>
      </w:r>
      <w:r w:rsidR="006F3B2D" w:rsidRPr="00395A2C">
        <w:rPr>
          <w:rFonts w:ascii="Times New Roman" w:hAnsi="Times New Roman"/>
          <w:sz w:val="24"/>
          <w:szCs w:val="24"/>
        </w:rPr>
        <w:br/>
      </w:r>
      <w:r w:rsidR="009979EF" w:rsidRPr="00395A2C">
        <w:rPr>
          <w:rFonts w:ascii="Times New Roman" w:hAnsi="Times New Roman"/>
          <w:sz w:val="24"/>
          <w:szCs w:val="24"/>
        </w:rPr>
        <w:t>a</w:t>
      </w:r>
      <w:r w:rsidR="006F3B2D" w:rsidRPr="00395A2C">
        <w:rPr>
          <w:rFonts w:ascii="Times New Roman" w:hAnsi="Times New Roman"/>
          <w:sz w:val="24"/>
          <w:szCs w:val="24"/>
        </w:rPr>
        <w:t>. Combined throughput of diesel fuel for EUs 1</w:t>
      </w:r>
      <w:r w:rsidR="009979EF" w:rsidRPr="00395A2C">
        <w:rPr>
          <w:rFonts w:ascii="Times New Roman" w:hAnsi="Times New Roman"/>
          <w:sz w:val="24"/>
          <w:szCs w:val="24"/>
        </w:rPr>
        <w:t xml:space="preserve"> and 2 </w:t>
      </w:r>
      <w:r w:rsidR="006F3B2D" w:rsidRPr="00395A2C">
        <w:rPr>
          <w:rFonts w:ascii="Times New Roman" w:hAnsi="Times New Roman"/>
          <w:sz w:val="24"/>
          <w:szCs w:val="24"/>
        </w:rPr>
        <w:t xml:space="preserve">shall not exceed </w:t>
      </w:r>
      <w:r w:rsidR="009979EF" w:rsidRPr="00395A2C">
        <w:rPr>
          <w:rFonts w:ascii="Times New Roman" w:hAnsi="Times New Roman"/>
          <w:sz w:val="24"/>
          <w:szCs w:val="24"/>
        </w:rPr>
        <w:t>532,503</w:t>
      </w:r>
      <w:r w:rsidR="006F3B2D" w:rsidRPr="00395A2C">
        <w:rPr>
          <w:rFonts w:ascii="Times New Roman" w:hAnsi="Times New Roman"/>
          <w:sz w:val="24"/>
          <w:szCs w:val="24"/>
        </w:rPr>
        <w:t xml:space="preserve"> gallons of diesel fuel for any 12-month rolling period. </w:t>
      </w:r>
    </w:p>
    <w:p w14:paraId="04194F59" w14:textId="77777777" w:rsidR="004D1C1F" w:rsidRDefault="004D1C1F" w:rsidP="004D1C1F">
      <w:pPr>
        <w:pStyle w:val="ListParagraph"/>
      </w:pPr>
    </w:p>
    <w:p w14:paraId="187038BF" w14:textId="66E8F43C" w:rsidR="004D1C1F" w:rsidRPr="00886CC5" w:rsidRDefault="004D1C1F" w:rsidP="00886CC5">
      <w:pPr>
        <w:widowControl w:val="0"/>
        <w:numPr>
          <w:ilvl w:val="0"/>
          <w:numId w:val="19"/>
        </w:numPr>
        <w:tabs>
          <w:tab w:val="left" w:pos="460"/>
        </w:tabs>
        <w:spacing w:after="0" w:line="276" w:lineRule="auto"/>
        <w:ind w:right="54"/>
        <w:rPr>
          <w:rFonts w:ascii="Times New Roman" w:hAnsi="Times New Roman"/>
          <w:sz w:val="24"/>
          <w:szCs w:val="24"/>
        </w:rPr>
      </w:pPr>
      <w:r>
        <w:rPr>
          <w:rFonts w:ascii="Times New Roman" w:hAnsi="Times New Roman"/>
          <w:sz w:val="24"/>
          <w:szCs w:val="24"/>
        </w:rPr>
        <w:t xml:space="preserve">EUs </w:t>
      </w:r>
      <w:r w:rsidR="003B6AD1">
        <w:rPr>
          <w:rFonts w:ascii="Times New Roman" w:hAnsi="Times New Roman"/>
          <w:sz w:val="24"/>
          <w:szCs w:val="24"/>
        </w:rPr>
        <w:t>3</w:t>
      </w:r>
      <w:r>
        <w:rPr>
          <w:rFonts w:ascii="Times New Roman" w:hAnsi="Times New Roman"/>
          <w:sz w:val="24"/>
          <w:szCs w:val="24"/>
        </w:rPr>
        <w:t xml:space="preserve">-5 </w:t>
      </w:r>
      <w:r w:rsidRPr="004D1C1F">
        <w:rPr>
          <w:rFonts w:ascii="Times New Roman" w:hAnsi="Times New Roman"/>
          <w:i/>
          <w:iCs/>
          <w:sz w:val="24"/>
          <w:szCs w:val="24"/>
        </w:rPr>
        <w:t>(Existing Emergency Generators)</w:t>
      </w:r>
      <w:r>
        <w:rPr>
          <w:rFonts w:ascii="Times New Roman" w:hAnsi="Times New Roman"/>
          <w:sz w:val="24"/>
          <w:szCs w:val="24"/>
        </w:rPr>
        <w:t xml:space="preserve"> </w:t>
      </w:r>
      <w:r>
        <w:rPr>
          <w:rFonts w:ascii="Times New Roman" w:hAnsi="Times New Roman"/>
          <w:sz w:val="24"/>
          <w:szCs w:val="24"/>
        </w:rPr>
        <w:br/>
        <w:t xml:space="preserve">a. EUs </w:t>
      </w:r>
      <w:r w:rsidR="00210561">
        <w:rPr>
          <w:rFonts w:ascii="Times New Roman" w:hAnsi="Times New Roman"/>
          <w:sz w:val="24"/>
          <w:szCs w:val="24"/>
        </w:rPr>
        <w:t>3</w:t>
      </w:r>
      <w:r>
        <w:rPr>
          <w:rFonts w:ascii="Times New Roman" w:hAnsi="Times New Roman"/>
          <w:sz w:val="24"/>
          <w:szCs w:val="24"/>
        </w:rPr>
        <w:t xml:space="preserve">-5 shall be operated only for testing and maintenance of the emission units, required regulatory purposes, and power outages. Operation for maintenance, testing, and required regulatory purposes shall not exceed </w:t>
      </w:r>
      <w:r w:rsidR="000B18FD" w:rsidRPr="000B18FD">
        <w:rPr>
          <w:rFonts w:ascii="Times New Roman" w:hAnsi="Times New Roman"/>
          <w:sz w:val="24"/>
          <w:szCs w:val="24"/>
        </w:rPr>
        <w:t>100</w:t>
      </w:r>
      <w:r w:rsidRPr="000B18FD">
        <w:rPr>
          <w:rFonts w:ascii="Times New Roman" w:hAnsi="Times New Roman"/>
          <w:sz w:val="24"/>
          <w:szCs w:val="24"/>
        </w:rPr>
        <w:t xml:space="preserve"> hours </w:t>
      </w:r>
      <w:r>
        <w:rPr>
          <w:rFonts w:ascii="Times New Roman" w:hAnsi="Times New Roman"/>
          <w:sz w:val="24"/>
          <w:szCs w:val="24"/>
        </w:rPr>
        <w:t xml:space="preserve">per calendar year. </w:t>
      </w:r>
      <w:bookmarkEnd w:id="1"/>
    </w:p>
    <w:p w14:paraId="14B4B280" w14:textId="77777777" w:rsidR="0032645B" w:rsidRPr="00A229DF" w:rsidRDefault="0032645B" w:rsidP="0032645B">
      <w:pPr>
        <w:widowControl w:val="0"/>
        <w:tabs>
          <w:tab w:val="left" w:pos="821"/>
        </w:tabs>
        <w:spacing w:after="0" w:line="276" w:lineRule="auto"/>
        <w:ind w:left="459" w:right="119"/>
        <w:jc w:val="both"/>
        <w:rPr>
          <w:rFonts w:ascii="Times New Roman" w:hAnsi="Times New Roman"/>
          <w:sz w:val="24"/>
          <w:szCs w:val="24"/>
        </w:rPr>
      </w:pPr>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32645B" w:rsidRPr="00A229DF" w14:paraId="6D22FEC7" w14:textId="77777777" w:rsidTr="0032645B">
        <w:trPr>
          <w:jc w:val="center"/>
        </w:trPr>
        <w:tc>
          <w:tcPr>
            <w:tcW w:w="10329" w:type="dxa"/>
            <w:tcBorders>
              <w:top w:val="double" w:sz="6" w:space="0" w:color="808080"/>
              <w:left w:val="double" w:sz="6" w:space="0" w:color="808080"/>
              <w:bottom w:val="double" w:sz="6" w:space="0" w:color="808080"/>
              <w:right w:val="double" w:sz="6" w:space="0" w:color="808080"/>
            </w:tcBorders>
          </w:tcPr>
          <w:p w14:paraId="0304E071" w14:textId="21C0BBBC" w:rsidR="0032645B" w:rsidRPr="00A229DF" w:rsidRDefault="00DB5B3E" w:rsidP="0032645B">
            <w:pPr>
              <w:widowControl w:val="0"/>
              <w:shd w:val="pct10" w:color="000000" w:fill="FFFFFF"/>
              <w:snapToGrid w:val="0"/>
              <w:spacing w:after="58" w:line="240" w:lineRule="auto"/>
              <w:rPr>
                <w:rFonts w:ascii="Times New Roman" w:eastAsia="Times New Roman" w:hAnsi="Times New Roman"/>
                <w:b/>
                <w:sz w:val="24"/>
                <w:szCs w:val="24"/>
              </w:rPr>
            </w:pPr>
            <w:r w:rsidRPr="00A229DF">
              <w:rPr>
                <w:rFonts w:ascii="Times New Roman" w:eastAsia="Times New Roman" w:hAnsi="Times New Roman"/>
                <w:b/>
                <w:sz w:val="24"/>
                <w:szCs w:val="24"/>
              </w:rPr>
              <w:t>Section 3 – Monitoring and Testing Requirements</w:t>
            </w:r>
          </w:p>
        </w:tc>
      </w:tr>
    </w:tbl>
    <w:p w14:paraId="4BDAFD4A" w14:textId="77777777" w:rsidR="00DE4109" w:rsidRPr="00A229DF" w:rsidRDefault="00DE4109" w:rsidP="00DE4109">
      <w:pPr>
        <w:tabs>
          <w:tab w:val="left" w:pos="-1440"/>
        </w:tabs>
        <w:snapToGrid w:val="0"/>
        <w:spacing w:after="0" w:line="276" w:lineRule="auto"/>
        <w:jc w:val="both"/>
        <w:rPr>
          <w:rFonts w:ascii="Times New Roman" w:hAnsi="Times New Roman"/>
          <w:sz w:val="24"/>
          <w:szCs w:val="24"/>
        </w:rPr>
      </w:pPr>
    </w:p>
    <w:p w14:paraId="115FAAF7" w14:textId="0161F158" w:rsidR="00627662" w:rsidRPr="00A2587A" w:rsidRDefault="00886CC5" w:rsidP="00A2587A">
      <w:pPr>
        <w:numPr>
          <w:ilvl w:val="0"/>
          <w:numId w:val="19"/>
        </w:numPr>
        <w:tabs>
          <w:tab w:val="left" w:pos="-1440"/>
        </w:tabs>
        <w:snapToGrid w:val="0"/>
        <w:spacing w:after="0" w:line="276" w:lineRule="auto"/>
        <w:rPr>
          <w:rFonts w:ascii="Times New Roman" w:hAnsi="Times New Roman"/>
          <w:sz w:val="24"/>
          <w:szCs w:val="24"/>
        </w:rPr>
      </w:pPr>
      <w:bookmarkStart w:id="3" w:name="_Hlk93580370"/>
      <w:r>
        <w:rPr>
          <w:rFonts w:ascii="Times New Roman" w:hAnsi="Times New Roman"/>
          <w:sz w:val="24"/>
          <w:szCs w:val="24"/>
        </w:rPr>
        <w:t>EUs 1</w:t>
      </w:r>
      <w:r w:rsidR="006855D6">
        <w:rPr>
          <w:rFonts w:ascii="Times New Roman" w:hAnsi="Times New Roman"/>
          <w:sz w:val="24"/>
          <w:szCs w:val="24"/>
        </w:rPr>
        <w:t xml:space="preserve"> and 2 </w:t>
      </w:r>
      <w:r w:rsidR="00CF7F5D">
        <w:rPr>
          <w:rFonts w:ascii="Times New Roman" w:hAnsi="Times New Roman"/>
          <w:sz w:val="24"/>
          <w:szCs w:val="24"/>
        </w:rPr>
        <w:t>(</w:t>
      </w:r>
      <w:r w:rsidR="00CF7F5D" w:rsidRPr="00395A2C">
        <w:rPr>
          <w:rFonts w:ascii="Times New Roman" w:hAnsi="Times New Roman"/>
          <w:i/>
          <w:iCs/>
          <w:sz w:val="24"/>
          <w:szCs w:val="24"/>
        </w:rPr>
        <w:t>Primary Generators)</w:t>
      </w:r>
      <w:r>
        <w:rPr>
          <w:rFonts w:ascii="Times New Roman" w:hAnsi="Times New Roman"/>
          <w:sz w:val="24"/>
          <w:szCs w:val="24"/>
        </w:rPr>
        <w:br/>
        <w:t xml:space="preserve">a. </w:t>
      </w:r>
      <w:r w:rsidR="00DE4109" w:rsidRPr="00A229DF">
        <w:rPr>
          <w:rFonts w:ascii="Times New Roman" w:hAnsi="Times New Roman"/>
          <w:sz w:val="24"/>
          <w:szCs w:val="24"/>
        </w:rPr>
        <w:t xml:space="preserve">The permittee shall monitor fuel use </w:t>
      </w:r>
      <w:r w:rsidR="00DE49D0" w:rsidRPr="00A229DF">
        <w:rPr>
          <w:rFonts w:ascii="Times New Roman" w:hAnsi="Times New Roman"/>
          <w:sz w:val="24"/>
          <w:szCs w:val="24"/>
        </w:rPr>
        <w:t>of the specified emission unit</w:t>
      </w:r>
      <w:r w:rsidR="006F4E3E" w:rsidRPr="00A229DF">
        <w:rPr>
          <w:rFonts w:ascii="Times New Roman" w:hAnsi="Times New Roman"/>
          <w:sz w:val="24"/>
          <w:szCs w:val="24"/>
        </w:rPr>
        <w:t>s</w:t>
      </w:r>
      <w:r w:rsidR="00DE49D0" w:rsidRPr="00A229DF">
        <w:rPr>
          <w:rFonts w:ascii="Times New Roman" w:hAnsi="Times New Roman"/>
          <w:sz w:val="24"/>
          <w:szCs w:val="24"/>
        </w:rPr>
        <w:t xml:space="preserve"> </w:t>
      </w:r>
      <w:r w:rsidR="00DE4109" w:rsidRPr="00A229DF">
        <w:rPr>
          <w:rFonts w:ascii="Times New Roman" w:hAnsi="Times New Roman"/>
          <w:sz w:val="24"/>
          <w:szCs w:val="24"/>
        </w:rPr>
        <w:t>on a monthly basis in gallons.</w:t>
      </w:r>
      <w:r w:rsidR="00695A40">
        <w:rPr>
          <w:rFonts w:ascii="Times New Roman" w:hAnsi="Times New Roman"/>
          <w:sz w:val="24"/>
          <w:szCs w:val="24"/>
        </w:rPr>
        <w:br/>
        <w:t xml:space="preserve">b. The permittee shall monitor all maintenance and repair activities conducted on the specified emission units.  </w:t>
      </w:r>
      <w:r w:rsidR="00A2587A">
        <w:rPr>
          <w:rFonts w:ascii="Times New Roman" w:hAnsi="Times New Roman"/>
          <w:sz w:val="24"/>
          <w:szCs w:val="24"/>
        </w:rPr>
        <w:br/>
        <w:t xml:space="preserve">c. The permittee shall maintain fuel purchase receipts, showing the fuel type, sulfur content, date of delivery, and amount (gallons) of fuel delivered to the site. Fuel sulfur content may be demonstrated by providing the fuel supplies specification sheet for the type of fuel purchased and received. </w:t>
      </w:r>
      <w:r w:rsidR="00C77F3B" w:rsidRPr="00A2587A">
        <w:rPr>
          <w:rFonts w:ascii="Times New Roman" w:hAnsi="Times New Roman"/>
          <w:sz w:val="24"/>
          <w:szCs w:val="24"/>
        </w:rPr>
        <w:br/>
      </w:r>
    </w:p>
    <w:p w14:paraId="2F4F43D1" w14:textId="0CA29D4F" w:rsidR="00275DAD" w:rsidRPr="00DC0478" w:rsidRDefault="00C77F3B" w:rsidP="00DC0478">
      <w:pPr>
        <w:numPr>
          <w:ilvl w:val="0"/>
          <w:numId w:val="19"/>
        </w:numPr>
        <w:tabs>
          <w:tab w:val="left" w:pos="-1440"/>
        </w:tabs>
        <w:snapToGrid w:val="0"/>
        <w:spacing w:after="0" w:line="276" w:lineRule="auto"/>
        <w:rPr>
          <w:rFonts w:ascii="Times New Roman" w:hAnsi="Times New Roman"/>
          <w:sz w:val="24"/>
          <w:szCs w:val="24"/>
        </w:rPr>
      </w:pPr>
      <w:r>
        <w:rPr>
          <w:rFonts w:ascii="Times New Roman" w:hAnsi="Times New Roman"/>
          <w:sz w:val="24"/>
          <w:szCs w:val="24"/>
        </w:rPr>
        <w:t xml:space="preserve">EUs </w:t>
      </w:r>
      <w:r w:rsidR="00CF7F5D">
        <w:rPr>
          <w:rFonts w:ascii="Times New Roman" w:hAnsi="Times New Roman"/>
          <w:sz w:val="24"/>
          <w:szCs w:val="24"/>
        </w:rPr>
        <w:t>3</w:t>
      </w:r>
      <w:r>
        <w:rPr>
          <w:rFonts w:ascii="Times New Roman" w:hAnsi="Times New Roman"/>
          <w:sz w:val="24"/>
          <w:szCs w:val="24"/>
        </w:rPr>
        <w:t xml:space="preserve">-5 </w:t>
      </w:r>
      <w:r w:rsidR="00AF0378">
        <w:rPr>
          <w:rFonts w:ascii="Times New Roman" w:hAnsi="Times New Roman"/>
          <w:sz w:val="24"/>
          <w:szCs w:val="24"/>
        </w:rPr>
        <w:t>(</w:t>
      </w:r>
      <w:r w:rsidR="00AF0378" w:rsidRPr="004D1C1F">
        <w:rPr>
          <w:rFonts w:ascii="Times New Roman" w:hAnsi="Times New Roman"/>
          <w:i/>
          <w:iCs/>
          <w:sz w:val="24"/>
          <w:szCs w:val="24"/>
        </w:rPr>
        <w:t>Emergency Generators)</w:t>
      </w:r>
      <w:r w:rsidR="00C45B36">
        <w:rPr>
          <w:rFonts w:ascii="Times New Roman" w:hAnsi="Times New Roman"/>
          <w:sz w:val="24"/>
          <w:szCs w:val="24"/>
        </w:rPr>
        <w:br/>
        <w:t xml:space="preserve">a. </w:t>
      </w:r>
      <w:r w:rsidR="00E02394">
        <w:rPr>
          <w:rFonts w:ascii="Times New Roman" w:hAnsi="Times New Roman"/>
          <w:sz w:val="24"/>
          <w:szCs w:val="24"/>
        </w:rPr>
        <w:t>The permittee shall monitor the</w:t>
      </w:r>
      <w:r w:rsidR="00DC0478">
        <w:rPr>
          <w:rFonts w:ascii="Times New Roman" w:hAnsi="Times New Roman"/>
          <w:sz w:val="24"/>
          <w:szCs w:val="24"/>
        </w:rPr>
        <w:t xml:space="preserve"> monthly hours of operation</w:t>
      </w:r>
      <w:r w:rsidR="00C84718">
        <w:rPr>
          <w:rFonts w:ascii="Times New Roman" w:hAnsi="Times New Roman"/>
          <w:sz w:val="24"/>
          <w:szCs w:val="24"/>
        </w:rPr>
        <w:t xml:space="preserve"> </w:t>
      </w:r>
      <w:r w:rsidR="00DC0478">
        <w:rPr>
          <w:rFonts w:ascii="Times New Roman" w:hAnsi="Times New Roman"/>
          <w:sz w:val="24"/>
          <w:szCs w:val="24"/>
        </w:rPr>
        <w:t xml:space="preserve">and current calendar year total hours of operation; </w:t>
      </w:r>
      <w:r w:rsidR="00DC0478">
        <w:rPr>
          <w:rFonts w:ascii="Times New Roman" w:hAnsi="Times New Roman"/>
          <w:sz w:val="24"/>
          <w:szCs w:val="24"/>
        </w:rPr>
        <w:br/>
        <w:t xml:space="preserve">b. The permittee shall monitor the monthly hours </w:t>
      </w:r>
      <w:r w:rsidR="00C84718">
        <w:rPr>
          <w:rFonts w:ascii="Times New Roman" w:hAnsi="Times New Roman"/>
          <w:sz w:val="24"/>
          <w:szCs w:val="24"/>
        </w:rPr>
        <w:t>use</w:t>
      </w:r>
      <w:r w:rsidR="00DC0478">
        <w:rPr>
          <w:rFonts w:ascii="Times New Roman" w:hAnsi="Times New Roman"/>
          <w:sz w:val="24"/>
          <w:szCs w:val="24"/>
        </w:rPr>
        <w:t xml:space="preserve">d for emergency purposes and monthly hours used for non-emergency purposes; </w:t>
      </w:r>
      <w:r w:rsidR="00E02394" w:rsidRPr="00DC0478">
        <w:rPr>
          <w:rFonts w:ascii="Times New Roman" w:hAnsi="Times New Roman"/>
          <w:sz w:val="24"/>
          <w:szCs w:val="24"/>
        </w:rPr>
        <w:br/>
      </w:r>
      <w:r w:rsidR="00DC0478">
        <w:rPr>
          <w:rFonts w:ascii="Times New Roman" w:hAnsi="Times New Roman"/>
          <w:sz w:val="24"/>
          <w:szCs w:val="24"/>
        </w:rPr>
        <w:lastRenderedPageBreak/>
        <w:t>c</w:t>
      </w:r>
      <w:r w:rsidR="00E02394" w:rsidRPr="00DC0478">
        <w:rPr>
          <w:rFonts w:ascii="Times New Roman" w:hAnsi="Times New Roman"/>
          <w:sz w:val="24"/>
          <w:szCs w:val="24"/>
        </w:rPr>
        <w:t>. The permittee shall monitor fuel use of the specified emission units on a monthly basis in gallons.</w:t>
      </w:r>
      <w:r w:rsidRPr="00DC0478">
        <w:rPr>
          <w:rFonts w:ascii="Times New Roman" w:hAnsi="Times New Roman"/>
          <w:sz w:val="24"/>
          <w:szCs w:val="24"/>
        </w:rPr>
        <w:br/>
      </w:r>
      <w:r w:rsidR="00DC0478">
        <w:rPr>
          <w:rFonts w:ascii="Times New Roman" w:hAnsi="Times New Roman"/>
          <w:sz w:val="24"/>
          <w:szCs w:val="24"/>
        </w:rPr>
        <w:t>d</w:t>
      </w:r>
      <w:r w:rsidRPr="00DC0478">
        <w:rPr>
          <w:rFonts w:ascii="Times New Roman" w:hAnsi="Times New Roman"/>
          <w:sz w:val="24"/>
          <w:szCs w:val="24"/>
        </w:rPr>
        <w:t xml:space="preserve">. </w:t>
      </w:r>
      <w:r w:rsidR="00C45B36" w:rsidRPr="00DC0478">
        <w:rPr>
          <w:rFonts w:ascii="Times New Roman" w:hAnsi="Times New Roman"/>
          <w:sz w:val="24"/>
          <w:szCs w:val="24"/>
        </w:rPr>
        <w:t xml:space="preserve">The permittee shall monitor all maintenance and repair activities conducted on the specified emission units.  </w:t>
      </w:r>
      <w:r w:rsidRPr="00DC0478">
        <w:rPr>
          <w:rFonts w:ascii="Times New Roman" w:hAnsi="Times New Roman"/>
          <w:sz w:val="24"/>
          <w:szCs w:val="24"/>
        </w:rPr>
        <w:br/>
      </w:r>
      <w:r w:rsidR="00DC0478">
        <w:rPr>
          <w:rFonts w:ascii="Times New Roman" w:hAnsi="Times New Roman"/>
          <w:sz w:val="24"/>
          <w:szCs w:val="24"/>
        </w:rPr>
        <w:t>e</w:t>
      </w:r>
      <w:r w:rsidRPr="00DC0478">
        <w:rPr>
          <w:rFonts w:ascii="Times New Roman" w:hAnsi="Times New Roman"/>
          <w:sz w:val="24"/>
          <w:szCs w:val="24"/>
        </w:rPr>
        <w:t xml:space="preserve">. </w:t>
      </w:r>
      <w:r w:rsidR="00492F3D" w:rsidRPr="00DC0478">
        <w:rPr>
          <w:rFonts w:ascii="Times New Roman" w:hAnsi="Times New Roman"/>
          <w:sz w:val="24"/>
          <w:szCs w:val="24"/>
        </w:rPr>
        <w:t>The permittee shall maintain fuel purchase receipts, showing the fuel type, sulfur content, date of delivery, and amount (gallons) of fuel delivered to the site. Fuel sulfur content may be demonstrated by providing the fuel supplies specification sheet for the type of fuel purchased and received.</w:t>
      </w:r>
      <w:r w:rsidRPr="00DC0478">
        <w:rPr>
          <w:rFonts w:ascii="Times New Roman" w:hAnsi="Times New Roman"/>
          <w:sz w:val="24"/>
          <w:szCs w:val="24"/>
        </w:rPr>
        <w:br/>
      </w:r>
      <w:bookmarkEnd w:id="3"/>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32645B" w:rsidRPr="00A229DF" w14:paraId="413ABD02" w14:textId="77777777" w:rsidTr="0032645B">
        <w:trPr>
          <w:jc w:val="center"/>
        </w:trPr>
        <w:tc>
          <w:tcPr>
            <w:tcW w:w="10329" w:type="dxa"/>
            <w:tcBorders>
              <w:top w:val="double" w:sz="6" w:space="0" w:color="808080"/>
              <w:left w:val="double" w:sz="6" w:space="0" w:color="808080"/>
              <w:bottom w:val="double" w:sz="6" w:space="0" w:color="808080"/>
              <w:right w:val="double" w:sz="6" w:space="0" w:color="808080"/>
            </w:tcBorders>
          </w:tcPr>
          <w:p w14:paraId="07256906" w14:textId="492F21B5" w:rsidR="0032645B" w:rsidRPr="00A229DF" w:rsidRDefault="00DB5B3E" w:rsidP="0032645B">
            <w:pPr>
              <w:widowControl w:val="0"/>
              <w:shd w:val="pct10" w:color="000000" w:fill="FFFFFF"/>
              <w:snapToGrid w:val="0"/>
              <w:spacing w:after="58" w:line="240" w:lineRule="auto"/>
              <w:rPr>
                <w:rFonts w:ascii="Times New Roman" w:eastAsia="Times New Roman" w:hAnsi="Times New Roman"/>
                <w:b/>
                <w:sz w:val="24"/>
                <w:szCs w:val="24"/>
              </w:rPr>
            </w:pPr>
            <w:bookmarkStart w:id="4" w:name="_Hlk52258763"/>
            <w:r w:rsidRPr="00A229DF">
              <w:rPr>
                <w:rFonts w:ascii="Times New Roman" w:eastAsia="Times New Roman" w:hAnsi="Times New Roman"/>
                <w:b/>
                <w:sz w:val="24"/>
                <w:szCs w:val="24"/>
              </w:rPr>
              <w:t>Section 4 – Recordkeeping Requirements</w:t>
            </w:r>
          </w:p>
        </w:tc>
      </w:tr>
      <w:bookmarkEnd w:id="4"/>
    </w:tbl>
    <w:p w14:paraId="5BCA9E3D" w14:textId="3ED2A527" w:rsidR="0032645B" w:rsidRPr="00A229DF" w:rsidRDefault="0032645B" w:rsidP="00DB5B3E">
      <w:pPr>
        <w:tabs>
          <w:tab w:val="left" w:pos="-1440"/>
        </w:tabs>
        <w:snapToGrid w:val="0"/>
        <w:spacing w:after="0"/>
        <w:jc w:val="both"/>
        <w:rPr>
          <w:rFonts w:ascii="Times New Roman" w:hAnsi="Times New Roman"/>
          <w:sz w:val="24"/>
          <w:szCs w:val="24"/>
        </w:rPr>
      </w:pPr>
    </w:p>
    <w:p w14:paraId="08D76E43" w14:textId="2B5377A2" w:rsidR="00DB5B3E" w:rsidRPr="00A229DF" w:rsidRDefault="00DB5B3E" w:rsidP="00DB5B3E">
      <w:pPr>
        <w:numPr>
          <w:ilvl w:val="0"/>
          <w:numId w:val="19"/>
        </w:numPr>
        <w:tabs>
          <w:tab w:val="left" w:pos="-1440"/>
        </w:tabs>
        <w:snapToGrid w:val="0"/>
        <w:spacing w:after="0"/>
        <w:jc w:val="both"/>
        <w:rPr>
          <w:rFonts w:ascii="Times New Roman" w:hAnsi="Times New Roman"/>
          <w:sz w:val="24"/>
          <w:szCs w:val="24"/>
        </w:rPr>
      </w:pPr>
      <w:bookmarkStart w:id="5" w:name="_Hlk93580617"/>
      <w:r w:rsidRPr="00A229DF">
        <w:rPr>
          <w:rFonts w:ascii="Times New Roman" w:hAnsi="Times New Roman"/>
          <w:sz w:val="24"/>
          <w:szCs w:val="24"/>
        </w:rPr>
        <w:t xml:space="preserve">The permittee shall maintain all records required to be kept by this permit onsite for at least </w:t>
      </w:r>
      <w:r w:rsidR="00AB48E0">
        <w:rPr>
          <w:rFonts w:ascii="Times New Roman" w:hAnsi="Times New Roman"/>
          <w:sz w:val="24"/>
          <w:szCs w:val="24"/>
        </w:rPr>
        <w:t>five</w:t>
      </w:r>
      <w:r w:rsidRPr="00A229DF">
        <w:rPr>
          <w:rFonts w:ascii="Times New Roman" w:hAnsi="Times New Roman"/>
          <w:sz w:val="24"/>
          <w:szCs w:val="24"/>
        </w:rPr>
        <w:t xml:space="preserve"> (</w:t>
      </w:r>
      <w:r w:rsidR="00AB48E0">
        <w:rPr>
          <w:rFonts w:ascii="Times New Roman" w:hAnsi="Times New Roman"/>
          <w:sz w:val="24"/>
          <w:szCs w:val="24"/>
        </w:rPr>
        <w:t>5</w:t>
      </w:r>
      <w:r w:rsidRPr="00A229DF">
        <w:rPr>
          <w:rFonts w:ascii="Times New Roman" w:hAnsi="Times New Roman"/>
          <w:sz w:val="24"/>
          <w:szCs w:val="24"/>
        </w:rPr>
        <w:t>) years from the date of origin, unless otherwise stated in this permit.</w:t>
      </w:r>
    </w:p>
    <w:p w14:paraId="4BADC832" w14:textId="77777777" w:rsidR="00DB5B3E" w:rsidRPr="00A229DF" w:rsidRDefault="00DB5B3E" w:rsidP="00DB5B3E">
      <w:pPr>
        <w:tabs>
          <w:tab w:val="left" w:pos="-1440"/>
        </w:tabs>
        <w:snapToGrid w:val="0"/>
        <w:spacing w:after="0"/>
        <w:jc w:val="both"/>
        <w:rPr>
          <w:rFonts w:ascii="Times New Roman" w:hAnsi="Times New Roman"/>
          <w:sz w:val="24"/>
          <w:szCs w:val="24"/>
        </w:rPr>
      </w:pPr>
    </w:p>
    <w:p w14:paraId="02C13C70" w14:textId="669E66CE" w:rsidR="00E40E3A" w:rsidRPr="00967576" w:rsidRDefault="00DB5B3E" w:rsidP="00967576">
      <w:pPr>
        <w:numPr>
          <w:ilvl w:val="0"/>
          <w:numId w:val="19"/>
        </w:numPr>
        <w:tabs>
          <w:tab w:val="left" w:pos="-1440"/>
        </w:tabs>
        <w:snapToGrid w:val="0"/>
        <w:spacing w:after="0"/>
        <w:jc w:val="both"/>
        <w:rPr>
          <w:rFonts w:ascii="Times New Roman" w:hAnsi="Times New Roman"/>
          <w:sz w:val="24"/>
          <w:szCs w:val="24"/>
        </w:rPr>
      </w:pPr>
      <w:r w:rsidRPr="00A229DF">
        <w:rPr>
          <w:rFonts w:ascii="Times New Roman" w:hAnsi="Times New Roman"/>
          <w:sz w:val="24"/>
          <w:szCs w:val="24"/>
        </w:rPr>
        <w:t>The permit Application and all documentation supporting that application shall be maintained by the permittee for the duration of time the specified emission unit</w:t>
      </w:r>
      <w:r w:rsidR="00635E58">
        <w:rPr>
          <w:rFonts w:ascii="Times New Roman" w:hAnsi="Times New Roman"/>
          <w:sz w:val="24"/>
          <w:szCs w:val="24"/>
        </w:rPr>
        <w:t>s</w:t>
      </w:r>
      <w:r w:rsidRPr="00A229DF">
        <w:rPr>
          <w:rFonts w:ascii="Times New Roman" w:hAnsi="Times New Roman"/>
          <w:sz w:val="24"/>
          <w:szCs w:val="24"/>
        </w:rPr>
        <w:t xml:space="preserve"> </w:t>
      </w:r>
      <w:r w:rsidR="00635E58">
        <w:rPr>
          <w:rFonts w:ascii="Times New Roman" w:hAnsi="Times New Roman"/>
          <w:sz w:val="24"/>
          <w:szCs w:val="24"/>
        </w:rPr>
        <w:t>are</w:t>
      </w:r>
      <w:r w:rsidRPr="00A229DF">
        <w:rPr>
          <w:rFonts w:ascii="Times New Roman" w:hAnsi="Times New Roman"/>
          <w:sz w:val="24"/>
          <w:szCs w:val="24"/>
        </w:rPr>
        <w:t xml:space="preserve"> covered under this permit.</w:t>
      </w:r>
      <w:r w:rsidR="00967576">
        <w:rPr>
          <w:rFonts w:ascii="Times New Roman" w:hAnsi="Times New Roman"/>
          <w:sz w:val="24"/>
          <w:szCs w:val="24"/>
        </w:rPr>
        <w:br/>
      </w:r>
    </w:p>
    <w:p w14:paraId="658A3933" w14:textId="6178DB63" w:rsidR="00E40E3A" w:rsidRDefault="00AF0378" w:rsidP="00DB5B3E">
      <w:pPr>
        <w:numPr>
          <w:ilvl w:val="0"/>
          <w:numId w:val="19"/>
        </w:numPr>
        <w:tabs>
          <w:tab w:val="left" w:pos="-1440"/>
        </w:tabs>
        <w:snapToGrid w:val="0"/>
        <w:spacing w:after="0"/>
        <w:jc w:val="both"/>
        <w:rPr>
          <w:rFonts w:ascii="Times New Roman" w:hAnsi="Times New Roman"/>
          <w:sz w:val="24"/>
          <w:szCs w:val="24"/>
        </w:rPr>
      </w:pPr>
      <w:bookmarkStart w:id="6" w:name="_Hlk86837930"/>
      <w:r>
        <w:rPr>
          <w:rFonts w:ascii="Times New Roman" w:hAnsi="Times New Roman"/>
          <w:sz w:val="24"/>
          <w:szCs w:val="24"/>
        </w:rPr>
        <w:t>Record</w:t>
      </w:r>
      <w:r w:rsidR="00E61408">
        <w:rPr>
          <w:rFonts w:ascii="Times New Roman" w:hAnsi="Times New Roman"/>
          <w:sz w:val="24"/>
          <w:szCs w:val="24"/>
        </w:rPr>
        <w:t>s</w:t>
      </w:r>
      <w:r>
        <w:rPr>
          <w:rFonts w:ascii="Times New Roman" w:hAnsi="Times New Roman"/>
          <w:sz w:val="24"/>
          <w:szCs w:val="24"/>
        </w:rPr>
        <w:t xml:space="preserve"> for Primary Generator</w:t>
      </w:r>
      <w:r w:rsidR="00815886">
        <w:rPr>
          <w:rFonts w:ascii="Times New Roman" w:hAnsi="Times New Roman"/>
          <w:sz w:val="24"/>
          <w:szCs w:val="24"/>
        </w:rPr>
        <w:t>s</w:t>
      </w:r>
      <w:r>
        <w:rPr>
          <w:rFonts w:ascii="Times New Roman" w:hAnsi="Times New Roman"/>
          <w:sz w:val="24"/>
          <w:szCs w:val="24"/>
        </w:rPr>
        <w:t xml:space="preserve"> </w:t>
      </w:r>
    </w:p>
    <w:bookmarkEnd w:id="6"/>
    <w:p w14:paraId="085F0653" w14:textId="77777777" w:rsidR="00E61408" w:rsidRDefault="00E61408" w:rsidP="00E61408">
      <w:pPr>
        <w:pStyle w:val="ListParagraph"/>
        <w:numPr>
          <w:ilvl w:val="0"/>
          <w:numId w:val="39"/>
        </w:numPr>
        <w:tabs>
          <w:tab w:val="left" w:pos="-1440"/>
        </w:tabs>
        <w:snapToGrid w:val="0"/>
        <w:jc w:val="both"/>
      </w:pPr>
      <w:r w:rsidRPr="00A229DF">
        <w:t>The amount of fuel used each month</w:t>
      </w:r>
      <w:r>
        <w:t xml:space="preserve"> </w:t>
      </w:r>
      <w:r w:rsidRPr="00A229DF">
        <w:t>in gallons;</w:t>
      </w:r>
    </w:p>
    <w:p w14:paraId="32B1BC31" w14:textId="0A1CC6B5" w:rsidR="00E61408" w:rsidRDefault="00E61408" w:rsidP="00E61408">
      <w:pPr>
        <w:pStyle w:val="ListParagraph"/>
        <w:numPr>
          <w:ilvl w:val="0"/>
          <w:numId w:val="39"/>
        </w:numPr>
        <w:tabs>
          <w:tab w:val="left" w:pos="-1440"/>
        </w:tabs>
        <w:snapToGrid w:val="0"/>
        <w:jc w:val="both"/>
      </w:pPr>
      <w:r>
        <w:t>All m</w:t>
      </w:r>
      <w:r w:rsidR="00AF0378" w:rsidRPr="00E61408">
        <w:t xml:space="preserve">aintenance and repair activities conducted; </w:t>
      </w:r>
    </w:p>
    <w:p w14:paraId="56AB9341" w14:textId="4AE75000" w:rsidR="00AF0378" w:rsidRPr="00E61408" w:rsidRDefault="00AF0378" w:rsidP="00E61408">
      <w:pPr>
        <w:pStyle w:val="ListParagraph"/>
        <w:numPr>
          <w:ilvl w:val="0"/>
          <w:numId w:val="39"/>
        </w:numPr>
        <w:tabs>
          <w:tab w:val="left" w:pos="-1440"/>
        </w:tabs>
        <w:snapToGrid w:val="0"/>
      </w:pPr>
      <w:r w:rsidRPr="00E61408">
        <w:t>Fuel delivery and purchase receipts</w:t>
      </w:r>
      <w:r w:rsidR="00E61408">
        <w:t xml:space="preserve">. </w:t>
      </w:r>
      <w:r w:rsidRPr="00E61408">
        <w:br/>
      </w:r>
    </w:p>
    <w:p w14:paraId="2C9E4B7C" w14:textId="35BDAA91" w:rsidR="00AF0378" w:rsidRPr="00AF0378" w:rsidRDefault="00AF0378" w:rsidP="00AF0378">
      <w:pPr>
        <w:numPr>
          <w:ilvl w:val="0"/>
          <w:numId w:val="19"/>
        </w:numPr>
        <w:tabs>
          <w:tab w:val="left" w:pos="-1440"/>
        </w:tabs>
        <w:snapToGrid w:val="0"/>
        <w:spacing w:after="0"/>
        <w:jc w:val="both"/>
        <w:rPr>
          <w:rFonts w:ascii="Times New Roman" w:hAnsi="Times New Roman"/>
          <w:sz w:val="24"/>
          <w:szCs w:val="24"/>
        </w:rPr>
      </w:pPr>
      <w:r>
        <w:rPr>
          <w:rFonts w:ascii="Times New Roman" w:hAnsi="Times New Roman"/>
          <w:sz w:val="24"/>
          <w:szCs w:val="24"/>
        </w:rPr>
        <w:t>Record</w:t>
      </w:r>
      <w:r w:rsidR="00DD6B46">
        <w:rPr>
          <w:rFonts w:ascii="Times New Roman" w:hAnsi="Times New Roman"/>
          <w:sz w:val="24"/>
          <w:szCs w:val="24"/>
        </w:rPr>
        <w:t>s</w:t>
      </w:r>
      <w:r>
        <w:rPr>
          <w:rFonts w:ascii="Times New Roman" w:hAnsi="Times New Roman"/>
          <w:sz w:val="24"/>
          <w:szCs w:val="24"/>
        </w:rPr>
        <w:t xml:space="preserve"> for</w:t>
      </w:r>
      <w:r w:rsidR="00E61408">
        <w:rPr>
          <w:rFonts w:ascii="Times New Roman" w:hAnsi="Times New Roman"/>
          <w:sz w:val="24"/>
          <w:szCs w:val="24"/>
        </w:rPr>
        <w:t xml:space="preserve"> Emergency</w:t>
      </w:r>
      <w:r>
        <w:rPr>
          <w:rFonts w:ascii="Times New Roman" w:hAnsi="Times New Roman"/>
          <w:sz w:val="24"/>
          <w:szCs w:val="24"/>
        </w:rPr>
        <w:t xml:space="preserve"> Generator</w:t>
      </w:r>
      <w:r w:rsidR="00E61408">
        <w:rPr>
          <w:rFonts w:ascii="Times New Roman" w:hAnsi="Times New Roman"/>
          <w:sz w:val="24"/>
          <w:szCs w:val="24"/>
        </w:rPr>
        <w:t>s</w:t>
      </w:r>
    </w:p>
    <w:p w14:paraId="78D6D29D" w14:textId="1C953D4C" w:rsidR="00E61408" w:rsidRPr="00F56FC8" w:rsidRDefault="00E61408" w:rsidP="00F56FC8">
      <w:pPr>
        <w:pStyle w:val="ListParagraph"/>
        <w:numPr>
          <w:ilvl w:val="1"/>
          <w:numId w:val="19"/>
        </w:numPr>
        <w:tabs>
          <w:tab w:val="left" w:pos="-1440"/>
        </w:tabs>
        <w:snapToGrid w:val="0"/>
      </w:pPr>
      <w:r w:rsidRPr="00F56FC8">
        <w:t xml:space="preserve">The monthly hours of operation specifying the hours used for emergency purposes and for non-emergency purposes, and the current calendar year total hours of operation; </w:t>
      </w:r>
    </w:p>
    <w:p w14:paraId="3A1A2B0F" w14:textId="77777777" w:rsidR="00F56FC8" w:rsidRDefault="00E40E3A" w:rsidP="00F56FC8">
      <w:pPr>
        <w:pStyle w:val="ListParagraph"/>
        <w:numPr>
          <w:ilvl w:val="1"/>
          <w:numId w:val="19"/>
        </w:numPr>
        <w:tabs>
          <w:tab w:val="left" w:pos="-1440"/>
        </w:tabs>
        <w:snapToGrid w:val="0"/>
        <w:jc w:val="both"/>
      </w:pPr>
      <w:r w:rsidRPr="00A229DF">
        <w:t>The amount of fuel used each month</w:t>
      </w:r>
      <w:r w:rsidR="00B959D3">
        <w:t xml:space="preserve"> </w:t>
      </w:r>
      <w:r w:rsidRPr="00A229DF">
        <w:t>in gallons;</w:t>
      </w:r>
    </w:p>
    <w:p w14:paraId="46EABA19" w14:textId="77777777" w:rsidR="00F56FC8" w:rsidRDefault="00967576" w:rsidP="00F56FC8">
      <w:pPr>
        <w:pStyle w:val="ListParagraph"/>
        <w:numPr>
          <w:ilvl w:val="1"/>
          <w:numId w:val="19"/>
        </w:numPr>
        <w:tabs>
          <w:tab w:val="left" w:pos="-1440"/>
        </w:tabs>
        <w:snapToGrid w:val="0"/>
      </w:pPr>
      <w:r w:rsidRPr="00A229DF">
        <w:t>All maintenance and repair activities conducted</w:t>
      </w:r>
      <w:r>
        <w:t xml:space="preserve">; </w:t>
      </w:r>
    </w:p>
    <w:p w14:paraId="709DCC2E" w14:textId="1C175A2A" w:rsidR="006012CE" w:rsidRPr="00A229DF" w:rsidRDefault="00967576" w:rsidP="00F56FC8">
      <w:pPr>
        <w:pStyle w:val="ListParagraph"/>
        <w:numPr>
          <w:ilvl w:val="1"/>
          <w:numId w:val="19"/>
        </w:numPr>
        <w:tabs>
          <w:tab w:val="left" w:pos="-1440"/>
        </w:tabs>
        <w:snapToGrid w:val="0"/>
      </w:pPr>
      <w:r w:rsidRPr="00967576">
        <w:t xml:space="preserve">Fuel </w:t>
      </w:r>
      <w:r w:rsidR="00E61408">
        <w:t xml:space="preserve">delivery and purchase receipts. </w:t>
      </w:r>
      <w:r w:rsidR="00E61408">
        <w:br/>
      </w:r>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6012CE" w:rsidRPr="00A229DF" w14:paraId="00B25193" w14:textId="77777777" w:rsidTr="00BD332B">
        <w:trPr>
          <w:jc w:val="center"/>
        </w:trPr>
        <w:tc>
          <w:tcPr>
            <w:tcW w:w="10329" w:type="dxa"/>
            <w:tcBorders>
              <w:top w:val="double" w:sz="6" w:space="0" w:color="808080"/>
              <w:left w:val="double" w:sz="6" w:space="0" w:color="808080"/>
              <w:bottom w:val="double" w:sz="6" w:space="0" w:color="808080"/>
              <w:right w:val="double" w:sz="6" w:space="0" w:color="808080"/>
            </w:tcBorders>
          </w:tcPr>
          <w:bookmarkEnd w:id="5"/>
          <w:p w14:paraId="70AEE5C9" w14:textId="5330A53D" w:rsidR="006012CE" w:rsidRPr="00A229DF" w:rsidRDefault="006012CE" w:rsidP="00BD332B">
            <w:pPr>
              <w:widowControl w:val="0"/>
              <w:shd w:val="pct10" w:color="000000" w:fill="FFFFFF"/>
              <w:snapToGrid w:val="0"/>
              <w:spacing w:after="58" w:line="240" w:lineRule="auto"/>
              <w:rPr>
                <w:rFonts w:ascii="Times New Roman" w:eastAsia="Times New Roman" w:hAnsi="Times New Roman"/>
                <w:b/>
                <w:sz w:val="24"/>
                <w:szCs w:val="24"/>
              </w:rPr>
            </w:pPr>
            <w:r w:rsidRPr="00A229DF">
              <w:rPr>
                <w:rFonts w:ascii="Times New Roman" w:eastAsia="Times New Roman" w:hAnsi="Times New Roman"/>
                <w:b/>
                <w:sz w:val="24"/>
                <w:szCs w:val="24"/>
              </w:rPr>
              <w:t xml:space="preserve">Section 5 – </w:t>
            </w:r>
            <w:r w:rsidR="002F30C8" w:rsidRPr="00A229DF">
              <w:rPr>
                <w:rFonts w:ascii="Times New Roman" w:eastAsia="Times New Roman" w:hAnsi="Times New Roman"/>
                <w:b/>
                <w:sz w:val="24"/>
                <w:szCs w:val="24"/>
              </w:rPr>
              <w:t>Annual Fee</w:t>
            </w:r>
            <w:r w:rsidRPr="00A229DF">
              <w:rPr>
                <w:rFonts w:ascii="Times New Roman" w:eastAsia="Times New Roman" w:hAnsi="Times New Roman"/>
                <w:b/>
                <w:sz w:val="24"/>
                <w:szCs w:val="24"/>
              </w:rPr>
              <w:t xml:space="preserve"> Requirements</w:t>
            </w:r>
          </w:p>
        </w:tc>
      </w:tr>
    </w:tbl>
    <w:p w14:paraId="5C73AB18" w14:textId="6521F962" w:rsidR="006012CE" w:rsidRPr="00A229DF" w:rsidRDefault="006012CE" w:rsidP="006012CE">
      <w:pPr>
        <w:tabs>
          <w:tab w:val="left" w:pos="-1440"/>
        </w:tabs>
        <w:snapToGrid w:val="0"/>
        <w:jc w:val="both"/>
        <w:rPr>
          <w:rFonts w:ascii="Times New Roman" w:hAnsi="Times New Roman"/>
          <w:sz w:val="24"/>
          <w:szCs w:val="24"/>
        </w:rPr>
      </w:pPr>
    </w:p>
    <w:p w14:paraId="0A3C18A7" w14:textId="0B675FAA" w:rsidR="005564C0" w:rsidRPr="00A229DF" w:rsidRDefault="006012CE" w:rsidP="00627662">
      <w:pPr>
        <w:pStyle w:val="ListParagraph"/>
        <w:numPr>
          <w:ilvl w:val="0"/>
          <w:numId w:val="19"/>
        </w:numPr>
        <w:tabs>
          <w:tab w:val="left" w:pos="-1440"/>
        </w:tabs>
        <w:snapToGrid w:val="0"/>
        <w:spacing w:line="360" w:lineRule="auto"/>
        <w:jc w:val="both"/>
      </w:pPr>
      <w:bookmarkStart w:id="7" w:name="_Hlk93580675"/>
      <w:r w:rsidRPr="00A229DF">
        <w:t>Annual fees shall be paid in full:</w:t>
      </w:r>
    </w:p>
    <w:p w14:paraId="79F32232" w14:textId="45EF3405" w:rsidR="005564C0" w:rsidRPr="00A229DF" w:rsidRDefault="005564C0" w:rsidP="007742C6">
      <w:pPr>
        <w:tabs>
          <w:tab w:val="left" w:pos="-1440"/>
        </w:tabs>
        <w:snapToGrid w:val="0"/>
        <w:spacing w:after="0" w:line="276" w:lineRule="auto"/>
        <w:jc w:val="both"/>
        <w:rPr>
          <w:rFonts w:ascii="Times New Roman" w:hAnsi="Times New Roman"/>
          <w:sz w:val="24"/>
          <w:szCs w:val="24"/>
        </w:rPr>
      </w:pPr>
      <w:r w:rsidRPr="00A229DF">
        <w:rPr>
          <w:rFonts w:ascii="Times New Roman" w:hAnsi="Times New Roman"/>
          <w:sz w:val="24"/>
          <w:szCs w:val="24"/>
        </w:rPr>
        <w:tab/>
      </w:r>
      <w:r w:rsidR="006012CE" w:rsidRPr="00A229DF">
        <w:rPr>
          <w:rFonts w:ascii="Times New Roman" w:hAnsi="Times New Roman"/>
          <w:sz w:val="24"/>
          <w:szCs w:val="24"/>
        </w:rPr>
        <w:t xml:space="preserve"> a.</w:t>
      </w:r>
      <w:r w:rsidRPr="00A229DF">
        <w:rPr>
          <w:rFonts w:ascii="Times New Roman" w:hAnsi="Times New Roman"/>
          <w:sz w:val="24"/>
          <w:szCs w:val="24"/>
        </w:rPr>
        <w:t xml:space="preserve"> </w:t>
      </w:r>
      <w:r w:rsidR="006012CE" w:rsidRPr="00A229DF">
        <w:rPr>
          <w:rFonts w:ascii="Times New Roman" w:hAnsi="Times New Roman"/>
          <w:sz w:val="24"/>
          <w:szCs w:val="24"/>
        </w:rPr>
        <w:t xml:space="preserve">Within sixty (60) days after the end of each calendar year; and </w:t>
      </w:r>
    </w:p>
    <w:p w14:paraId="3B8D24E5" w14:textId="765FF364" w:rsidR="006012CE" w:rsidRPr="00A229DF" w:rsidRDefault="005564C0" w:rsidP="005564C0">
      <w:pPr>
        <w:tabs>
          <w:tab w:val="left" w:pos="-1440"/>
        </w:tabs>
        <w:snapToGrid w:val="0"/>
        <w:spacing w:after="0"/>
        <w:jc w:val="both"/>
        <w:rPr>
          <w:rFonts w:ascii="Times New Roman" w:hAnsi="Times New Roman"/>
          <w:sz w:val="24"/>
          <w:szCs w:val="24"/>
        </w:rPr>
      </w:pPr>
      <w:r w:rsidRPr="00A229DF">
        <w:rPr>
          <w:rFonts w:ascii="Times New Roman" w:hAnsi="Times New Roman"/>
          <w:sz w:val="24"/>
          <w:szCs w:val="24"/>
        </w:rPr>
        <w:tab/>
        <w:t xml:space="preserve"> </w:t>
      </w:r>
      <w:r w:rsidR="006012CE" w:rsidRPr="00A229DF">
        <w:rPr>
          <w:rFonts w:ascii="Times New Roman" w:hAnsi="Times New Roman"/>
          <w:sz w:val="24"/>
          <w:szCs w:val="24"/>
        </w:rPr>
        <w:t>b.</w:t>
      </w:r>
      <w:r w:rsidRPr="00A229DF">
        <w:rPr>
          <w:rFonts w:ascii="Times New Roman" w:hAnsi="Times New Roman"/>
          <w:sz w:val="24"/>
          <w:szCs w:val="24"/>
        </w:rPr>
        <w:t xml:space="preserve"> </w:t>
      </w:r>
      <w:r w:rsidR="006012CE" w:rsidRPr="00A229DF">
        <w:rPr>
          <w:rFonts w:ascii="Times New Roman" w:hAnsi="Times New Roman"/>
          <w:sz w:val="24"/>
          <w:szCs w:val="24"/>
        </w:rPr>
        <w:t xml:space="preserve">Within thirty (30) days after the permanent discontinuance of the minor source. </w:t>
      </w:r>
    </w:p>
    <w:p w14:paraId="5A092CE7" w14:textId="77777777" w:rsidR="005564C0" w:rsidRPr="00A229DF" w:rsidRDefault="005564C0" w:rsidP="005564C0">
      <w:pPr>
        <w:tabs>
          <w:tab w:val="left" w:pos="-1440"/>
        </w:tabs>
        <w:snapToGrid w:val="0"/>
        <w:spacing w:after="0"/>
        <w:jc w:val="both"/>
        <w:rPr>
          <w:rFonts w:ascii="Times New Roman" w:hAnsi="Times New Roman"/>
          <w:sz w:val="24"/>
          <w:szCs w:val="24"/>
        </w:rPr>
      </w:pPr>
    </w:p>
    <w:p w14:paraId="6BF6ED91" w14:textId="77777777" w:rsidR="0057359A" w:rsidRPr="00A229DF" w:rsidRDefault="006012CE" w:rsidP="0057359A">
      <w:pPr>
        <w:pStyle w:val="ListParagraph"/>
        <w:numPr>
          <w:ilvl w:val="0"/>
          <w:numId w:val="19"/>
        </w:numPr>
        <w:tabs>
          <w:tab w:val="left" w:pos="-1440"/>
        </w:tabs>
        <w:snapToGrid w:val="0"/>
        <w:jc w:val="both"/>
      </w:pPr>
      <w:r w:rsidRPr="00A229DF">
        <w:t xml:space="preserve">The </w:t>
      </w:r>
      <w:r w:rsidR="0057359A" w:rsidRPr="00A229DF">
        <w:t xml:space="preserve">annual fees shall be determined and submitted in accordance with applicable Air Pollution Control Regulations. </w:t>
      </w:r>
    </w:p>
    <w:p w14:paraId="7B04CDCE" w14:textId="77777777" w:rsidR="0057359A" w:rsidRPr="0057359A" w:rsidRDefault="0057359A" w:rsidP="0057359A">
      <w:pPr>
        <w:pStyle w:val="ListParagraph"/>
        <w:ind w:left="460"/>
      </w:pPr>
    </w:p>
    <w:p w14:paraId="10DACF85" w14:textId="77777777" w:rsidR="0057359A" w:rsidRPr="00A229DF" w:rsidRDefault="0057359A" w:rsidP="0057359A">
      <w:pPr>
        <w:pStyle w:val="ListParagraph"/>
        <w:ind w:left="460"/>
      </w:pPr>
      <w:r w:rsidRPr="0057359A">
        <w:t xml:space="preserve">Refer to </w:t>
      </w:r>
      <w:r w:rsidRPr="0057359A">
        <w:rPr>
          <w:b/>
          <w:bCs/>
          <w:i/>
          <w:iCs/>
        </w:rPr>
        <w:t xml:space="preserve">§ 65-10-605 Annual Emission Fees for Minor or Synthetic Minor Sources </w:t>
      </w:r>
      <w:r w:rsidRPr="0057359A">
        <w:t>for information on Annual Fee Requirements.</w:t>
      </w:r>
    </w:p>
    <w:p w14:paraId="75960D49" w14:textId="77777777" w:rsidR="0057359A" w:rsidRPr="00A229DF" w:rsidRDefault="0057359A" w:rsidP="0057359A">
      <w:pPr>
        <w:tabs>
          <w:tab w:val="left" w:pos="-1440"/>
        </w:tabs>
        <w:snapToGrid w:val="0"/>
        <w:jc w:val="both"/>
        <w:rPr>
          <w:rFonts w:ascii="Times New Roman" w:hAnsi="Times New Roman"/>
          <w:sz w:val="24"/>
          <w:szCs w:val="24"/>
        </w:rPr>
      </w:pPr>
    </w:p>
    <w:p w14:paraId="23AFFB4D" w14:textId="077B9CA4" w:rsidR="0057359A" w:rsidRPr="00B55787" w:rsidRDefault="006012CE" w:rsidP="0057359A">
      <w:pPr>
        <w:pStyle w:val="ListParagraph"/>
        <w:numPr>
          <w:ilvl w:val="0"/>
          <w:numId w:val="19"/>
        </w:numPr>
        <w:tabs>
          <w:tab w:val="left" w:pos="-1440"/>
        </w:tabs>
        <w:snapToGrid w:val="0"/>
        <w:jc w:val="both"/>
      </w:pPr>
      <w:r w:rsidRPr="00B55787">
        <w:t xml:space="preserve">The </w:t>
      </w:r>
      <w:r w:rsidR="0057359A" w:rsidRPr="00B55787">
        <w:t xml:space="preserve">annual emissions data for which the annual fees are based shall accompany the submittal of </w:t>
      </w:r>
    </w:p>
    <w:p w14:paraId="1F2733E7" w14:textId="139F3C2B" w:rsidR="00B55787" w:rsidRDefault="0057359A" w:rsidP="00B55787">
      <w:pPr>
        <w:tabs>
          <w:tab w:val="left" w:pos="-1440"/>
        </w:tabs>
        <w:snapToGrid w:val="0"/>
        <w:spacing w:after="0"/>
        <w:jc w:val="both"/>
        <w:rPr>
          <w:rFonts w:ascii="Times New Roman" w:hAnsi="Times New Roman"/>
          <w:sz w:val="24"/>
          <w:szCs w:val="24"/>
        </w:rPr>
      </w:pPr>
      <w:r w:rsidRPr="00B55787">
        <w:rPr>
          <w:rFonts w:ascii="Times New Roman" w:hAnsi="Times New Roman"/>
          <w:sz w:val="24"/>
          <w:szCs w:val="24"/>
        </w:rPr>
        <w:t xml:space="preserve">        any annual fees and submitted on forms furnished by the Division of Environmental Quality.</w:t>
      </w:r>
      <w:r w:rsidR="00B55787">
        <w:rPr>
          <w:rFonts w:ascii="Times New Roman" w:hAnsi="Times New Roman"/>
          <w:sz w:val="24"/>
          <w:szCs w:val="24"/>
        </w:rPr>
        <w:t xml:space="preserve"> </w:t>
      </w:r>
      <w:r w:rsidR="00B55787">
        <w:rPr>
          <w:rFonts w:ascii="Times New Roman" w:hAnsi="Times New Roman"/>
          <w:sz w:val="24"/>
          <w:szCs w:val="24"/>
        </w:rPr>
        <w:br/>
      </w:r>
    </w:p>
    <w:p w14:paraId="17A9E161" w14:textId="50150F1E" w:rsidR="00DF0D2D" w:rsidRPr="00B55787" w:rsidRDefault="0057359A" w:rsidP="00B55787">
      <w:pPr>
        <w:pStyle w:val="ListParagraph"/>
        <w:numPr>
          <w:ilvl w:val="0"/>
          <w:numId w:val="19"/>
        </w:numPr>
        <w:tabs>
          <w:tab w:val="left" w:pos="-1440"/>
        </w:tabs>
        <w:snapToGrid w:val="0"/>
        <w:jc w:val="both"/>
        <w:rPr>
          <w:b/>
          <w:bCs/>
        </w:rPr>
      </w:pPr>
      <w:r w:rsidRPr="00B55787">
        <w:t xml:space="preserve">The annual fees and the emission data shall be mailed to or paid at the </w:t>
      </w:r>
      <w:r w:rsidRPr="00B55787">
        <w:rPr>
          <w:b/>
          <w:bCs/>
          <w:i/>
          <w:iCs/>
        </w:rPr>
        <w:t>Division of Environmental Quality P.O. Box 501304 Saipan, MP 96950</w:t>
      </w:r>
      <w:r w:rsidRPr="00B55787">
        <w:rPr>
          <w:b/>
          <w:bCs/>
        </w:rPr>
        <w:t xml:space="preserve"> </w:t>
      </w:r>
      <w:r w:rsidRPr="00B55787">
        <w:t xml:space="preserve">located at Middle Road, </w:t>
      </w:r>
      <w:proofErr w:type="spellStart"/>
      <w:r w:rsidRPr="00B55787">
        <w:t>Gualo</w:t>
      </w:r>
      <w:proofErr w:type="spellEnd"/>
      <w:r w:rsidRPr="00B55787">
        <w:t xml:space="preserve"> Rai. Please have checks </w:t>
      </w:r>
      <w:r w:rsidRPr="00B55787">
        <w:lastRenderedPageBreak/>
        <w:t>be made payable to CNMI Treasury</w:t>
      </w:r>
    </w:p>
    <w:bookmarkEnd w:id="7"/>
    <w:p w14:paraId="0101D970" w14:textId="77777777" w:rsidR="00B90F94" w:rsidRPr="00A229DF" w:rsidRDefault="00B90F94" w:rsidP="0057359A">
      <w:pPr>
        <w:tabs>
          <w:tab w:val="left" w:pos="-1440"/>
        </w:tabs>
        <w:snapToGrid w:val="0"/>
        <w:spacing w:after="0"/>
        <w:jc w:val="both"/>
        <w:rPr>
          <w:rFonts w:ascii="Times New Roman" w:hAnsi="Times New Roman"/>
          <w:sz w:val="24"/>
          <w:szCs w:val="24"/>
        </w:rPr>
      </w:pPr>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32645B" w:rsidRPr="00A229DF" w14:paraId="5B2D0BE2" w14:textId="77777777" w:rsidTr="0032645B">
        <w:trPr>
          <w:jc w:val="center"/>
        </w:trPr>
        <w:tc>
          <w:tcPr>
            <w:tcW w:w="10329" w:type="dxa"/>
            <w:tcBorders>
              <w:top w:val="double" w:sz="6" w:space="0" w:color="808080"/>
              <w:left w:val="double" w:sz="6" w:space="0" w:color="808080"/>
              <w:bottom w:val="double" w:sz="6" w:space="0" w:color="808080"/>
              <w:right w:val="double" w:sz="6" w:space="0" w:color="808080"/>
            </w:tcBorders>
          </w:tcPr>
          <w:p w14:paraId="3D2F506C" w14:textId="6821FD4A" w:rsidR="0032645B" w:rsidRPr="00A229DF" w:rsidRDefault="00DB5B3E" w:rsidP="0032645B">
            <w:pPr>
              <w:widowControl w:val="0"/>
              <w:shd w:val="pct10" w:color="000000" w:fill="FFFFFF"/>
              <w:snapToGrid w:val="0"/>
              <w:spacing w:after="58" w:line="240" w:lineRule="auto"/>
              <w:rPr>
                <w:rFonts w:ascii="Times New Roman" w:eastAsia="Times New Roman" w:hAnsi="Times New Roman"/>
                <w:b/>
                <w:sz w:val="24"/>
                <w:szCs w:val="24"/>
              </w:rPr>
            </w:pPr>
            <w:r w:rsidRPr="00A229DF">
              <w:rPr>
                <w:rFonts w:ascii="Times New Roman" w:eastAsia="Times New Roman" w:hAnsi="Times New Roman"/>
                <w:b/>
                <w:sz w:val="24"/>
                <w:szCs w:val="24"/>
              </w:rPr>
              <w:t xml:space="preserve">Section </w:t>
            </w:r>
            <w:r w:rsidR="006012CE" w:rsidRPr="00A229DF">
              <w:rPr>
                <w:rFonts w:ascii="Times New Roman" w:eastAsia="Times New Roman" w:hAnsi="Times New Roman"/>
                <w:b/>
                <w:sz w:val="24"/>
                <w:szCs w:val="24"/>
              </w:rPr>
              <w:t>6</w:t>
            </w:r>
            <w:r w:rsidRPr="00A229DF">
              <w:rPr>
                <w:rFonts w:ascii="Times New Roman" w:eastAsia="Times New Roman" w:hAnsi="Times New Roman"/>
                <w:b/>
                <w:sz w:val="24"/>
                <w:szCs w:val="24"/>
              </w:rPr>
              <w:t xml:space="preserve"> – Notification and Reporting Requirements</w:t>
            </w:r>
          </w:p>
        </w:tc>
      </w:tr>
    </w:tbl>
    <w:p w14:paraId="7D51524E" w14:textId="77777777" w:rsidR="00666035" w:rsidRPr="00A229DF" w:rsidRDefault="00666035" w:rsidP="00B15141">
      <w:pPr>
        <w:tabs>
          <w:tab w:val="left" w:pos="-1440"/>
        </w:tabs>
        <w:snapToGrid w:val="0"/>
        <w:spacing w:after="0"/>
        <w:jc w:val="both"/>
        <w:rPr>
          <w:rFonts w:ascii="Times New Roman" w:hAnsi="Times New Roman"/>
          <w:sz w:val="24"/>
          <w:szCs w:val="24"/>
        </w:rPr>
      </w:pPr>
    </w:p>
    <w:p w14:paraId="3A160E1E" w14:textId="78D51595" w:rsidR="00F47418" w:rsidRDefault="00F47418" w:rsidP="00D96F60">
      <w:pPr>
        <w:pStyle w:val="ListParagraph"/>
        <w:numPr>
          <w:ilvl w:val="0"/>
          <w:numId w:val="19"/>
        </w:numPr>
      </w:pPr>
      <w:bookmarkStart w:id="8" w:name="_Hlk93580751"/>
      <w:r w:rsidRPr="00142C1A">
        <w:rPr>
          <w:i/>
          <w:iCs/>
        </w:rPr>
        <w:t>Compliance Plan</w:t>
      </w:r>
      <w:r>
        <w:t xml:space="preserve"> </w:t>
      </w:r>
      <w:r w:rsidR="00D96F60" w:rsidRPr="00D96F60">
        <w:t xml:space="preserve"> </w:t>
      </w:r>
      <w:r w:rsidR="00D96F60">
        <w:br/>
      </w:r>
      <w:r>
        <w:t xml:space="preserve">The permittee shall submit a written or electronic notice to the issuing authority within sixty (60) days of the issuance of this permit: </w:t>
      </w:r>
    </w:p>
    <w:p w14:paraId="03DF2500" w14:textId="09F70F8E" w:rsidR="00F47418" w:rsidRDefault="00F47418" w:rsidP="00F47418">
      <w:pPr>
        <w:pStyle w:val="ListParagraph"/>
        <w:numPr>
          <w:ilvl w:val="1"/>
          <w:numId w:val="19"/>
        </w:numPr>
      </w:pPr>
      <w:r>
        <w:t xml:space="preserve">A compliance statement </w:t>
      </w:r>
      <w:r w:rsidR="00FE5676">
        <w:t xml:space="preserve">acknowledging </w:t>
      </w:r>
      <w:r>
        <w:t>the conditions of this permit</w:t>
      </w:r>
      <w:r w:rsidR="00FE5676">
        <w:t xml:space="preserve"> and how the permittee intends to meet permit requirements; </w:t>
      </w:r>
    </w:p>
    <w:p w14:paraId="3205D088" w14:textId="7F5FF96C" w:rsidR="00D96F60" w:rsidRPr="00D96F60" w:rsidRDefault="00EE7E7F" w:rsidP="00EE7E7F">
      <w:pPr>
        <w:pStyle w:val="ListParagraph"/>
        <w:numPr>
          <w:ilvl w:val="1"/>
          <w:numId w:val="19"/>
        </w:numPr>
      </w:pPr>
      <w:r>
        <w:t>A copy of monitoring forms required under Condition 2</w:t>
      </w:r>
      <w:r w:rsidR="00E40BCD">
        <w:t>3</w:t>
      </w:r>
      <w:r w:rsidR="00AB48E0">
        <w:t xml:space="preserve"> and 2</w:t>
      </w:r>
      <w:r w:rsidR="00E40BCD">
        <w:t>4</w:t>
      </w:r>
      <w:r w:rsidR="00AB48E0">
        <w:t xml:space="preserve">. </w:t>
      </w:r>
      <w:r w:rsidR="001437CC">
        <w:br/>
      </w:r>
    </w:p>
    <w:p w14:paraId="7E419509" w14:textId="25644910" w:rsidR="00DB5B3E" w:rsidRPr="00A229DF" w:rsidRDefault="00DB5B3E" w:rsidP="00666035">
      <w:pPr>
        <w:pStyle w:val="ListParagraph"/>
        <w:numPr>
          <w:ilvl w:val="0"/>
          <w:numId w:val="19"/>
        </w:numPr>
        <w:tabs>
          <w:tab w:val="left" w:pos="-1440"/>
        </w:tabs>
        <w:snapToGrid w:val="0"/>
        <w:jc w:val="both"/>
      </w:pPr>
      <w:r w:rsidRPr="00A229DF">
        <w:rPr>
          <w:i/>
        </w:rPr>
        <w:t>Notification of Closure</w:t>
      </w:r>
    </w:p>
    <w:p w14:paraId="34FF6E09" w14:textId="26E4E63B" w:rsidR="00DB5B3E" w:rsidRDefault="00DB5B3E" w:rsidP="00A356A4">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 xml:space="preserve">The permittee must submit a report of any permanent or indefinite closure to the issuing authority in writing within </w:t>
      </w:r>
      <w:r w:rsidR="00215230" w:rsidRPr="00A229DF">
        <w:rPr>
          <w:rFonts w:ascii="Times New Roman" w:hAnsi="Times New Roman"/>
          <w:sz w:val="24"/>
          <w:szCs w:val="24"/>
        </w:rPr>
        <w:t>thirty (30)</w:t>
      </w:r>
      <w:r w:rsidRPr="00A229DF">
        <w:rPr>
          <w:rFonts w:ascii="Times New Roman" w:hAnsi="Times New Roman"/>
          <w:sz w:val="24"/>
          <w:szCs w:val="24"/>
        </w:rPr>
        <w:t xml:space="preserve"> calendar days after the cessation of all operations at the facility.  The notification must identify the owner, the current location, and the last operating location of the specified emission unit</w:t>
      </w:r>
      <w:r w:rsidR="00843A8D">
        <w:rPr>
          <w:rFonts w:ascii="Times New Roman" w:hAnsi="Times New Roman"/>
          <w:sz w:val="24"/>
          <w:szCs w:val="24"/>
        </w:rPr>
        <w:t>s</w:t>
      </w:r>
      <w:r w:rsidRPr="00A229DF">
        <w:rPr>
          <w:rFonts w:ascii="Times New Roman" w:hAnsi="Times New Roman"/>
          <w:sz w:val="24"/>
          <w:szCs w:val="24"/>
        </w:rPr>
        <w:t>.  It is not necessary to submit a report of closure for regular, seasonal closures, or closures due to intermittent operational constraints.</w:t>
      </w:r>
    </w:p>
    <w:p w14:paraId="36613B74" w14:textId="4B3298B2" w:rsidR="009E1FDA" w:rsidRDefault="009E1FDA" w:rsidP="001C7908">
      <w:pPr>
        <w:tabs>
          <w:tab w:val="left" w:pos="-1440"/>
        </w:tabs>
        <w:snapToGrid w:val="0"/>
        <w:spacing w:after="0"/>
        <w:ind w:left="450"/>
        <w:rPr>
          <w:rFonts w:ascii="Times New Roman" w:hAnsi="Times New Roman"/>
          <w:sz w:val="24"/>
          <w:szCs w:val="24"/>
        </w:rPr>
      </w:pPr>
    </w:p>
    <w:p w14:paraId="69A1C0EA" w14:textId="68E17F1D" w:rsidR="001C7908" w:rsidRPr="001C7908" w:rsidRDefault="009E1FDA" w:rsidP="001C7908">
      <w:pPr>
        <w:pStyle w:val="ListParagraph"/>
        <w:numPr>
          <w:ilvl w:val="0"/>
          <w:numId w:val="19"/>
        </w:numPr>
        <w:tabs>
          <w:tab w:val="left" w:pos="-1440"/>
        </w:tabs>
        <w:snapToGrid w:val="0"/>
        <w:rPr>
          <w:i/>
          <w:iCs/>
        </w:rPr>
      </w:pPr>
      <w:r w:rsidRPr="009E1FDA">
        <w:rPr>
          <w:i/>
          <w:iCs/>
        </w:rPr>
        <w:t xml:space="preserve">Annual Reports </w:t>
      </w:r>
      <w:r w:rsidR="001C7908">
        <w:rPr>
          <w:i/>
          <w:iCs/>
        </w:rPr>
        <w:br/>
      </w:r>
      <w:r w:rsidR="001C7908">
        <w:t>The permittee shall submit an annual report on or before March 15 of each year to BECQ. The annual reports shall cover the period from January 1 to December 31 of the previous year and shall include:</w:t>
      </w:r>
      <w:r w:rsidR="001C7908">
        <w:br/>
        <w:t xml:space="preserve">a. Summaries of the required monitoring and recordkeeping in Section 3 and 4; </w:t>
      </w:r>
      <w:r w:rsidR="001C7908">
        <w:br/>
        <w:t>b. Summaries of deviation reports submitted pursuant to Condition 3</w:t>
      </w:r>
      <w:r w:rsidR="00115820">
        <w:t>2</w:t>
      </w:r>
      <w:r w:rsidR="001C7908">
        <w:t xml:space="preserve">. </w:t>
      </w:r>
    </w:p>
    <w:p w14:paraId="761B2F3F" w14:textId="55650B28" w:rsidR="00DB5B3E" w:rsidRPr="00A229DF" w:rsidRDefault="00DB5B3E" w:rsidP="00215230">
      <w:pPr>
        <w:tabs>
          <w:tab w:val="left" w:pos="-1440"/>
        </w:tabs>
        <w:snapToGrid w:val="0"/>
        <w:spacing w:after="0"/>
        <w:jc w:val="both"/>
        <w:rPr>
          <w:rFonts w:ascii="Times New Roman" w:hAnsi="Times New Roman"/>
          <w:sz w:val="24"/>
          <w:szCs w:val="24"/>
        </w:rPr>
      </w:pPr>
    </w:p>
    <w:p w14:paraId="0BF08D15" w14:textId="1BBC2416" w:rsidR="00DB5B3E" w:rsidRPr="00A229DF" w:rsidRDefault="00DB5B3E" w:rsidP="00666035">
      <w:pPr>
        <w:pStyle w:val="ListParagraph"/>
        <w:numPr>
          <w:ilvl w:val="0"/>
          <w:numId w:val="19"/>
        </w:numPr>
        <w:tabs>
          <w:tab w:val="left" w:pos="-1440"/>
        </w:tabs>
        <w:snapToGrid w:val="0"/>
        <w:spacing w:line="276" w:lineRule="auto"/>
        <w:jc w:val="both"/>
      </w:pPr>
      <w:r w:rsidRPr="00A229DF">
        <w:rPr>
          <w:i/>
        </w:rPr>
        <w:t>Deviation Reports</w:t>
      </w:r>
    </w:p>
    <w:p w14:paraId="0BA8E757" w14:textId="1F8FCA8E" w:rsidR="00A978D9" w:rsidRPr="00A229DF" w:rsidRDefault="00A978D9" w:rsidP="00A978D9">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Except for emergencies, in the event any emissions unit</w:t>
      </w:r>
      <w:r w:rsidR="00EC46EC">
        <w:rPr>
          <w:rFonts w:ascii="Times New Roman" w:hAnsi="Times New Roman"/>
          <w:sz w:val="24"/>
          <w:szCs w:val="24"/>
        </w:rPr>
        <w:t>s</w:t>
      </w:r>
      <w:r w:rsidRPr="00A229DF">
        <w:rPr>
          <w:rFonts w:ascii="Times New Roman" w:hAnsi="Times New Roman"/>
          <w:sz w:val="24"/>
          <w:szCs w:val="24"/>
        </w:rPr>
        <w:t>, air pollution control equipment, or related equipment malfunctions or breaks down and causes the emission of air pollutants in violation of these rules or a permit, the owner or operator shall immediately notify the BECQ of the malfunction or breakdown, unless the protection of personnel or public health or safety demands immediate attention to the malfunction or breakdown and makes such notification infeasible. In the latter case, the notice shall be provided as soon as practicable, but not later than seven days after the malfunction or breakdown.</w:t>
      </w:r>
    </w:p>
    <w:p w14:paraId="69BF9D97" w14:textId="11885E87" w:rsidR="00A978D9" w:rsidRPr="00A229DF" w:rsidRDefault="00A978D9" w:rsidP="00A978D9">
      <w:pPr>
        <w:pStyle w:val="ListParagraph"/>
        <w:numPr>
          <w:ilvl w:val="1"/>
          <w:numId w:val="29"/>
        </w:numPr>
        <w:tabs>
          <w:tab w:val="left" w:pos="-1440"/>
        </w:tabs>
        <w:snapToGrid w:val="0"/>
        <w:ind w:left="720" w:hanging="270"/>
        <w:jc w:val="both"/>
      </w:pPr>
      <w:r w:rsidRPr="00A229DF">
        <w:t>The owner or operator shall provide the following information in writing within five working days of the malfunction or breakdown:</w:t>
      </w:r>
    </w:p>
    <w:p w14:paraId="770D9167" w14:textId="77777777"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Identification of each affected emission point and each emission limit exceeded;</w:t>
      </w:r>
    </w:p>
    <w:p w14:paraId="5E901DAB" w14:textId="77777777"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Magnitude of each excess emission;</w:t>
      </w:r>
    </w:p>
    <w:p w14:paraId="59CF0FB2" w14:textId="77777777"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Time and duration of each excess emission;</w:t>
      </w:r>
    </w:p>
    <w:p w14:paraId="779A130D" w14:textId="77777777"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Identity of the process or control equipment causing each excess emission;</w:t>
      </w:r>
    </w:p>
    <w:p w14:paraId="6CD9CF6F" w14:textId="77777777"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Cause and nature of each excess emission;</w:t>
      </w:r>
    </w:p>
    <w:p w14:paraId="7AF7BCF2" w14:textId="3EDBB66C"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Description of the steps taken to remedy the situation, prevent a recurrence, limit the excessive emissions, and assure that the malfunction or breakdown does not interfere with the attainment and maintenance of the CNMI ambient air quality standards;</w:t>
      </w:r>
    </w:p>
    <w:p w14:paraId="0D189836" w14:textId="77777777"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Documentation that the equipment or process was at all times maintained and operated in a manner consistent with good practice for minimizing emissions; and</w:t>
      </w:r>
    </w:p>
    <w:p w14:paraId="039412AF" w14:textId="77777777"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A statement that the excess emissions are not part of a recurring pattern indicative of inadequate design, operation, or maintenance.</w:t>
      </w:r>
    </w:p>
    <w:p w14:paraId="629D667D" w14:textId="77777777" w:rsidR="00A978D9" w:rsidRPr="00A229DF" w:rsidRDefault="00A978D9" w:rsidP="00A978D9">
      <w:pPr>
        <w:numPr>
          <w:ilvl w:val="0"/>
          <w:numId w:val="29"/>
        </w:numPr>
        <w:tabs>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lastRenderedPageBreak/>
        <w:t>The submittal of the notice shall not be a defense to an enforcement action.</w:t>
      </w:r>
    </w:p>
    <w:p w14:paraId="3A4354BE" w14:textId="77777777" w:rsidR="00DB5B3E" w:rsidRPr="00A229DF" w:rsidRDefault="00DB5B3E" w:rsidP="00A978D9">
      <w:pPr>
        <w:tabs>
          <w:tab w:val="left" w:pos="-1440"/>
        </w:tabs>
        <w:snapToGrid w:val="0"/>
        <w:spacing w:after="0"/>
        <w:jc w:val="both"/>
        <w:rPr>
          <w:rFonts w:ascii="Times New Roman" w:hAnsi="Times New Roman"/>
          <w:sz w:val="24"/>
          <w:szCs w:val="24"/>
        </w:rPr>
      </w:pPr>
    </w:p>
    <w:p w14:paraId="4416D24B" w14:textId="77777777" w:rsidR="00DB5B3E" w:rsidRPr="00A229DF" w:rsidRDefault="00DB5B3E" w:rsidP="00666035">
      <w:pPr>
        <w:numPr>
          <w:ilvl w:val="0"/>
          <w:numId w:val="19"/>
        </w:numPr>
        <w:tabs>
          <w:tab w:val="left" w:pos="-1440"/>
        </w:tabs>
        <w:snapToGrid w:val="0"/>
        <w:spacing w:after="0" w:line="276" w:lineRule="auto"/>
        <w:jc w:val="both"/>
        <w:rPr>
          <w:rFonts w:ascii="Times New Roman" w:hAnsi="Times New Roman"/>
          <w:sz w:val="24"/>
          <w:szCs w:val="24"/>
        </w:rPr>
      </w:pPr>
      <w:r w:rsidRPr="00A229DF">
        <w:rPr>
          <w:rFonts w:ascii="Times New Roman" w:hAnsi="Times New Roman"/>
          <w:i/>
          <w:sz w:val="24"/>
          <w:szCs w:val="24"/>
        </w:rPr>
        <w:t>Reporting and Notification Address</w:t>
      </w:r>
    </w:p>
    <w:p w14:paraId="3A8E55D9" w14:textId="77777777" w:rsidR="00DB5B3E" w:rsidRPr="00A229DF" w:rsidRDefault="00DB5B3E" w:rsidP="00A356A4">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The permittee shall send all required and requested reports and documentation to the issuing authority at the mailing address below:</w:t>
      </w:r>
    </w:p>
    <w:p w14:paraId="01802E11" w14:textId="77777777" w:rsidR="00DB5B3E" w:rsidRPr="00A229DF" w:rsidRDefault="00DB5B3E" w:rsidP="00A356A4">
      <w:pPr>
        <w:tabs>
          <w:tab w:val="left" w:pos="-1440"/>
        </w:tabs>
        <w:snapToGrid w:val="0"/>
        <w:spacing w:after="0"/>
        <w:ind w:left="450"/>
        <w:jc w:val="both"/>
        <w:rPr>
          <w:rFonts w:ascii="Times New Roman" w:hAnsi="Times New Roman"/>
          <w:sz w:val="24"/>
          <w:szCs w:val="24"/>
        </w:rPr>
      </w:pPr>
    </w:p>
    <w:p w14:paraId="2D73F98D" w14:textId="7F258E97" w:rsidR="00DB5B3E" w:rsidRPr="00A229DF" w:rsidRDefault="00A978D9" w:rsidP="00A356A4">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Administrator</w:t>
      </w:r>
    </w:p>
    <w:p w14:paraId="5539529D" w14:textId="06B5EE55" w:rsidR="00DB5B3E" w:rsidRPr="00A229DF" w:rsidRDefault="00A978D9" w:rsidP="00A356A4">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Bureau of Environmental and Coastal Quality</w:t>
      </w:r>
    </w:p>
    <w:p w14:paraId="123AC2B0" w14:textId="4FD019A6" w:rsidR="000946B5" w:rsidRPr="00A229DF" w:rsidRDefault="000946B5" w:rsidP="00A356A4">
      <w:pPr>
        <w:tabs>
          <w:tab w:val="left" w:pos="-1440"/>
        </w:tabs>
        <w:snapToGrid w:val="0"/>
        <w:spacing w:after="0"/>
        <w:ind w:left="450"/>
        <w:jc w:val="both"/>
        <w:rPr>
          <w:rFonts w:ascii="Times New Roman" w:hAnsi="Times New Roman"/>
          <w:sz w:val="24"/>
          <w:szCs w:val="24"/>
        </w:rPr>
      </w:pPr>
      <w:proofErr w:type="spellStart"/>
      <w:r w:rsidRPr="00A229DF">
        <w:rPr>
          <w:rFonts w:ascii="Times New Roman" w:hAnsi="Times New Roman"/>
          <w:sz w:val="24"/>
          <w:szCs w:val="24"/>
        </w:rPr>
        <w:t>Gualo</w:t>
      </w:r>
      <w:proofErr w:type="spellEnd"/>
      <w:r w:rsidRPr="00A229DF">
        <w:rPr>
          <w:rFonts w:ascii="Times New Roman" w:hAnsi="Times New Roman"/>
          <w:sz w:val="24"/>
          <w:szCs w:val="24"/>
        </w:rPr>
        <w:t xml:space="preserve"> Rai Center, Chalan Pale Arnold Rd</w:t>
      </w:r>
    </w:p>
    <w:p w14:paraId="132345D0" w14:textId="62C3F27E" w:rsidR="00DB5B3E" w:rsidRPr="00A229DF" w:rsidRDefault="00DB5B3E" w:rsidP="00A356A4">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 xml:space="preserve">P.O. Box </w:t>
      </w:r>
      <w:r w:rsidR="00A978D9" w:rsidRPr="00A229DF">
        <w:rPr>
          <w:rFonts w:ascii="Times New Roman" w:hAnsi="Times New Roman"/>
          <w:sz w:val="24"/>
          <w:szCs w:val="24"/>
        </w:rPr>
        <w:t>501304</w:t>
      </w:r>
    </w:p>
    <w:p w14:paraId="4B3A0697" w14:textId="1F45D41C" w:rsidR="00DB5B3E" w:rsidRPr="00A229DF" w:rsidRDefault="00A978D9" w:rsidP="00A356A4">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Saipan</w:t>
      </w:r>
      <w:r w:rsidR="00DB5B3E" w:rsidRPr="00A229DF">
        <w:rPr>
          <w:rFonts w:ascii="Times New Roman" w:hAnsi="Times New Roman"/>
          <w:sz w:val="24"/>
          <w:szCs w:val="24"/>
        </w:rPr>
        <w:t xml:space="preserve">, </w:t>
      </w:r>
      <w:r w:rsidRPr="00A229DF">
        <w:rPr>
          <w:rFonts w:ascii="Times New Roman" w:hAnsi="Times New Roman"/>
          <w:sz w:val="24"/>
          <w:szCs w:val="24"/>
        </w:rPr>
        <w:t>MP 96950</w:t>
      </w:r>
    </w:p>
    <w:p w14:paraId="0C1BBA62" w14:textId="77777777" w:rsidR="00DB5B3E" w:rsidRPr="00A229DF" w:rsidRDefault="00DB5B3E" w:rsidP="00A356A4">
      <w:pPr>
        <w:tabs>
          <w:tab w:val="left" w:pos="-1440"/>
        </w:tabs>
        <w:snapToGrid w:val="0"/>
        <w:spacing w:after="0"/>
        <w:ind w:left="450"/>
        <w:jc w:val="both"/>
        <w:rPr>
          <w:rFonts w:ascii="Times New Roman" w:hAnsi="Times New Roman"/>
          <w:sz w:val="24"/>
          <w:szCs w:val="24"/>
        </w:rPr>
      </w:pPr>
    </w:p>
    <w:p w14:paraId="1EC9E7D1" w14:textId="434F9C1A" w:rsidR="00DB5B3E" w:rsidRPr="00A229DF" w:rsidRDefault="00CA6223" w:rsidP="00666035">
      <w:pPr>
        <w:numPr>
          <w:ilvl w:val="0"/>
          <w:numId w:val="19"/>
        </w:numPr>
        <w:tabs>
          <w:tab w:val="left" w:pos="-1440"/>
        </w:tabs>
        <w:snapToGrid w:val="0"/>
        <w:spacing w:after="0" w:line="276" w:lineRule="auto"/>
        <w:jc w:val="both"/>
        <w:rPr>
          <w:rFonts w:ascii="Times New Roman" w:hAnsi="Times New Roman"/>
          <w:i/>
          <w:sz w:val="24"/>
          <w:szCs w:val="24"/>
        </w:rPr>
      </w:pPr>
      <w:r w:rsidRPr="00A229DF">
        <w:rPr>
          <w:rFonts w:ascii="Times New Roman" w:hAnsi="Times New Roman"/>
          <w:i/>
          <w:sz w:val="24"/>
          <w:szCs w:val="24"/>
        </w:rPr>
        <w:t xml:space="preserve">Certification </w:t>
      </w:r>
    </w:p>
    <w:p w14:paraId="79012D2F" w14:textId="42CF08D4" w:rsidR="0032645B" w:rsidRPr="00A229DF" w:rsidRDefault="00DB5B3E" w:rsidP="00A356A4">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All reports and documentation required by this permit shall include the signature of a responsible official as to the truth, accuracy, and completeness of the information.  The submittal must state that, based on information and belief formed after reasonable inquiry, the statements and information are true, accurate, and complete.  If the permittee discovers that any reports or notification submitted to the reviewing authority contain false, inaccurate, or incomplete information, the permittee shall notify the issuing authority immediately and correct or amend the submittal as soon as is practicable.</w:t>
      </w:r>
    </w:p>
    <w:bookmarkEnd w:id="8"/>
    <w:p w14:paraId="245E8177" w14:textId="77777777" w:rsidR="00DB5B3E" w:rsidRPr="00A229DF" w:rsidRDefault="00DB5B3E" w:rsidP="00A356A4">
      <w:pPr>
        <w:tabs>
          <w:tab w:val="left" w:pos="-1440"/>
        </w:tabs>
        <w:snapToGrid w:val="0"/>
        <w:spacing w:after="0"/>
        <w:jc w:val="both"/>
        <w:rPr>
          <w:rFonts w:ascii="Times New Roman" w:hAnsi="Times New Roman"/>
          <w:sz w:val="24"/>
          <w:szCs w:val="24"/>
        </w:rPr>
      </w:pPr>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32645B" w:rsidRPr="00A229DF" w14:paraId="1A885B45" w14:textId="77777777" w:rsidTr="0032645B">
        <w:trPr>
          <w:jc w:val="center"/>
        </w:trPr>
        <w:tc>
          <w:tcPr>
            <w:tcW w:w="10329" w:type="dxa"/>
            <w:tcBorders>
              <w:top w:val="double" w:sz="6" w:space="0" w:color="808080"/>
              <w:left w:val="double" w:sz="6" w:space="0" w:color="808080"/>
              <w:bottom w:val="double" w:sz="6" w:space="0" w:color="808080"/>
              <w:right w:val="double" w:sz="6" w:space="0" w:color="808080"/>
            </w:tcBorders>
          </w:tcPr>
          <w:p w14:paraId="23D76D49" w14:textId="207FE286" w:rsidR="0032645B" w:rsidRPr="00A229DF" w:rsidRDefault="005525E0" w:rsidP="0032645B">
            <w:pPr>
              <w:widowControl w:val="0"/>
              <w:shd w:val="pct10" w:color="000000" w:fill="FFFFFF"/>
              <w:snapToGrid w:val="0"/>
              <w:spacing w:after="58" w:line="240" w:lineRule="auto"/>
              <w:rPr>
                <w:rFonts w:ascii="Times New Roman" w:eastAsia="Times New Roman" w:hAnsi="Times New Roman"/>
                <w:b/>
                <w:sz w:val="24"/>
                <w:szCs w:val="24"/>
              </w:rPr>
            </w:pPr>
            <w:r w:rsidRPr="00A229DF">
              <w:rPr>
                <w:rFonts w:ascii="Times New Roman" w:eastAsia="Times New Roman" w:hAnsi="Times New Roman"/>
                <w:b/>
                <w:sz w:val="24"/>
                <w:szCs w:val="24"/>
              </w:rPr>
              <w:t xml:space="preserve">Section </w:t>
            </w:r>
            <w:r w:rsidR="006012CE" w:rsidRPr="00A229DF">
              <w:rPr>
                <w:rFonts w:ascii="Times New Roman" w:eastAsia="Times New Roman" w:hAnsi="Times New Roman"/>
                <w:b/>
                <w:sz w:val="24"/>
                <w:szCs w:val="24"/>
              </w:rPr>
              <w:t>7</w:t>
            </w:r>
            <w:r w:rsidRPr="00A229DF">
              <w:rPr>
                <w:rFonts w:ascii="Times New Roman" w:eastAsia="Times New Roman" w:hAnsi="Times New Roman"/>
                <w:b/>
                <w:sz w:val="24"/>
                <w:szCs w:val="24"/>
              </w:rPr>
              <w:t xml:space="preserve"> – Changes to th</w:t>
            </w:r>
            <w:r w:rsidR="00572430" w:rsidRPr="00A229DF">
              <w:rPr>
                <w:rFonts w:ascii="Times New Roman" w:eastAsia="Times New Roman" w:hAnsi="Times New Roman"/>
                <w:b/>
                <w:sz w:val="24"/>
                <w:szCs w:val="24"/>
              </w:rPr>
              <w:t>is Permit</w:t>
            </w:r>
          </w:p>
        </w:tc>
      </w:tr>
    </w:tbl>
    <w:p w14:paraId="704E9E1B" w14:textId="77777777" w:rsidR="00572430" w:rsidRPr="00A229DF" w:rsidRDefault="00572430" w:rsidP="00572430">
      <w:pPr>
        <w:tabs>
          <w:tab w:val="left" w:pos="-1440"/>
        </w:tabs>
        <w:snapToGrid w:val="0"/>
        <w:spacing w:after="0"/>
        <w:jc w:val="both"/>
        <w:rPr>
          <w:rFonts w:ascii="Times New Roman" w:hAnsi="Times New Roman"/>
          <w:sz w:val="24"/>
          <w:szCs w:val="24"/>
        </w:rPr>
      </w:pPr>
    </w:p>
    <w:p w14:paraId="13146C9E" w14:textId="72A9F116" w:rsidR="00572430" w:rsidRPr="00A229DF" w:rsidRDefault="00995CCE" w:rsidP="00666035">
      <w:pPr>
        <w:numPr>
          <w:ilvl w:val="0"/>
          <w:numId w:val="19"/>
        </w:numPr>
        <w:tabs>
          <w:tab w:val="left" w:pos="-1440"/>
        </w:tabs>
        <w:snapToGrid w:val="0"/>
        <w:spacing w:after="0" w:line="276" w:lineRule="auto"/>
        <w:jc w:val="both"/>
        <w:rPr>
          <w:rFonts w:ascii="Times New Roman" w:hAnsi="Times New Roman"/>
          <w:sz w:val="24"/>
          <w:szCs w:val="24"/>
        </w:rPr>
      </w:pPr>
      <w:bookmarkStart w:id="9" w:name="_Hlk93580820"/>
      <w:r w:rsidRPr="00A229DF">
        <w:rPr>
          <w:rFonts w:ascii="Times New Roman" w:hAnsi="Times New Roman"/>
          <w:i/>
          <w:sz w:val="24"/>
          <w:szCs w:val="24"/>
        </w:rPr>
        <w:t>Permit Termination, Suspension, Reopening, and Amendment</w:t>
      </w:r>
    </w:p>
    <w:p w14:paraId="42519CDE" w14:textId="69E8E7F4" w:rsidR="00CA6223" w:rsidRPr="00A229DF" w:rsidRDefault="00CA6223" w:rsidP="00CA6223">
      <w:pPr>
        <w:tabs>
          <w:tab w:val="left" w:pos="-1440"/>
        </w:tabs>
        <w:snapToGrid w:val="0"/>
        <w:spacing w:after="0"/>
        <w:ind w:left="450"/>
        <w:jc w:val="both"/>
        <w:rPr>
          <w:rFonts w:ascii="Times New Roman" w:hAnsi="Times New Roman"/>
          <w:sz w:val="24"/>
          <w:szCs w:val="24"/>
        </w:rPr>
      </w:pPr>
      <w:r w:rsidRPr="00A229DF">
        <w:rPr>
          <w:rFonts w:ascii="Times New Roman" w:hAnsi="Times New Roman"/>
          <w:sz w:val="24"/>
          <w:szCs w:val="24"/>
        </w:rPr>
        <w:t xml:space="preserve">The Administrator, at the Administrator’s sole discretion or on the petition of any person, may terminate, suspend, reopen, or amend any minor source permit if, after affording the permittee an opportunity for a hearing in accordance with the Administrative Procedures Act 1 CMC §§ 9101, </w:t>
      </w:r>
      <w:r w:rsidRPr="00A229DF">
        <w:rPr>
          <w:rFonts w:ascii="Times New Roman" w:hAnsi="Times New Roman"/>
          <w:sz w:val="24"/>
          <w:szCs w:val="24"/>
          <w:u w:val="single"/>
        </w:rPr>
        <w:t>et seq</w:t>
      </w:r>
      <w:r w:rsidRPr="00A229DF">
        <w:rPr>
          <w:rFonts w:ascii="Times New Roman" w:hAnsi="Times New Roman"/>
          <w:sz w:val="24"/>
          <w:szCs w:val="24"/>
        </w:rPr>
        <w:t>., the Administrator determines that:</w:t>
      </w:r>
    </w:p>
    <w:p w14:paraId="4FFBD534"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The permit contains a material mistake made in establishing the emissions limitations or other requirements of the permit;</w:t>
      </w:r>
    </w:p>
    <w:p w14:paraId="0B2EFC98"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Permit action is required to assure compliance with the requirements of the Act; 2 CMC, Division 3, Chapter 1; and these rules;</w:t>
      </w:r>
    </w:p>
    <w:p w14:paraId="249CF863"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Permit action is required to address additional requirements of the Act; 2 CMC, Division 3, Chapter 1; and these rules;</w:t>
      </w:r>
    </w:p>
    <w:p w14:paraId="34F1A50A"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There is a violation of any condition of the permit;</w:t>
      </w:r>
    </w:p>
    <w:p w14:paraId="35553784"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The permit was obtained by misrepresentation or failure to disclose fully all relevant facts;</w:t>
      </w:r>
    </w:p>
    <w:p w14:paraId="213F965A"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The source is neither constructed nor operated in accordance with the application for the minor source permit and any information submitted as part of the application;</w:t>
      </w:r>
    </w:p>
    <w:p w14:paraId="1F77B48B"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There is a change in any condition that requires either a temporary or permanent reduction or elimination of the permitted emissions;</w:t>
      </w:r>
    </w:p>
    <w:p w14:paraId="4E55F4AA"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More frequent monitoring or reporting by the permittee is necessary; or</w:t>
      </w:r>
    </w:p>
    <w:p w14:paraId="5297F220" w14:textId="77777777" w:rsidR="00CA6223" w:rsidRPr="00A229DF" w:rsidRDefault="00CA6223" w:rsidP="00CA6223">
      <w:pPr>
        <w:numPr>
          <w:ilvl w:val="0"/>
          <w:numId w:val="32"/>
        </w:numPr>
        <w:tabs>
          <w:tab w:val="clear" w:pos="360"/>
          <w:tab w:val="left" w:pos="-1440"/>
        </w:tabs>
        <w:snapToGrid w:val="0"/>
        <w:spacing w:after="0"/>
        <w:ind w:hanging="270"/>
        <w:jc w:val="both"/>
        <w:rPr>
          <w:rFonts w:ascii="Times New Roman" w:hAnsi="Times New Roman"/>
          <w:sz w:val="24"/>
          <w:szCs w:val="24"/>
        </w:rPr>
      </w:pPr>
      <w:r w:rsidRPr="00A229DF">
        <w:rPr>
          <w:rFonts w:ascii="Times New Roman" w:hAnsi="Times New Roman"/>
          <w:sz w:val="24"/>
          <w:szCs w:val="24"/>
        </w:rPr>
        <w:t>Such is in the public interest, as determined pursuant to 2 CMC, Division 3, Chapter 1.</w:t>
      </w:r>
    </w:p>
    <w:p w14:paraId="471050B0" w14:textId="77777777" w:rsidR="00572430" w:rsidRPr="00A229DF" w:rsidRDefault="00572430" w:rsidP="00572430">
      <w:pPr>
        <w:tabs>
          <w:tab w:val="left" w:pos="-1440"/>
        </w:tabs>
        <w:snapToGrid w:val="0"/>
        <w:spacing w:after="0"/>
        <w:jc w:val="both"/>
        <w:rPr>
          <w:rFonts w:ascii="Times New Roman" w:hAnsi="Times New Roman"/>
          <w:sz w:val="24"/>
          <w:szCs w:val="24"/>
        </w:rPr>
      </w:pPr>
    </w:p>
    <w:tbl>
      <w:tblPr>
        <w:tblW w:w="10329" w:type="dxa"/>
        <w:jc w:val="center"/>
        <w:tblLayout w:type="fixed"/>
        <w:tblCellMar>
          <w:left w:w="120" w:type="dxa"/>
          <w:right w:w="120" w:type="dxa"/>
        </w:tblCellMar>
        <w:tblLook w:val="04A0" w:firstRow="1" w:lastRow="0" w:firstColumn="1" w:lastColumn="0" w:noHBand="0" w:noVBand="1"/>
      </w:tblPr>
      <w:tblGrid>
        <w:gridCol w:w="10329"/>
      </w:tblGrid>
      <w:tr w:rsidR="0032645B" w:rsidRPr="00A229DF" w14:paraId="037EF5F5" w14:textId="77777777" w:rsidTr="0032645B">
        <w:trPr>
          <w:jc w:val="center"/>
        </w:trPr>
        <w:tc>
          <w:tcPr>
            <w:tcW w:w="10329" w:type="dxa"/>
            <w:tcBorders>
              <w:top w:val="double" w:sz="6" w:space="0" w:color="808080"/>
              <w:left w:val="double" w:sz="6" w:space="0" w:color="808080"/>
              <w:bottom w:val="double" w:sz="6" w:space="0" w:color="808080"/>
              <w:right w:val="double" w:sz="6" w:space="0" w:color="808080"/>
            </w:tcBorders>
          </w:tcPr>
          <w:p w14:paraId="723F5A7A" w14:textId="03E547A5" w:rsidR="0032645B" w:rsidRPr="00A229DF" w:rsidRDefault="00572430" w:rsidP="00572430">
            <w:pPr>
              <w:widowControl w:val="0"/>
              <w:shd w:val="pct10" w:color="000000" w:fill="FFFFFF"/>
              <w:snapToGrid w:val="0"/>
              <w:spacing w:after="0" w:line="240" w:lineRule="auto"/>
              <w:rPr>
                <w:rFonts w:ascii="Times New Roman" w:eastAsia="Times New Roman" w:hAnsi="Times New Roman"/>
                <w:b/>
                <w:sz w:val="24"/>
                <w:szCs w:val="24"/>
              </w:rPr>
            </w:pPr>
            <w:bookmarkStart w:id="10" w:name="_Hlk536104029"/>
            <w:bookmarkEnd w:id="9"/>
            <w:r w:rsidRPr="00A229DF">
              <w:rPr>
                <w:rFonts w:ascii="Times New Roman" w:eastAsia="Times New Roman" w:hAnsi="Times New Roman"/>
                <w:b/>
                <w:sz w:val="24"/>
                <w:szCs w:val="24"/>
              </w:rPr>
              <w:t xml:space="preserve">Section </w:t>
            </w:r>
            <w:r w:rsidR="006012CE" w:rsidRPr="00A229DF">
              <w:rPr>
                <w:rFonts w:ascii="Times New Roman" w:eastAsia="Times New Roman" w:hAnsi="Times New Roman"/>
                <w:b/>
                <w:sz w:val="24"/>
                <w:szCs w:val="24"/>
              </w:rPr>
              <w:t>8</w:t>
            </w:r>
            <w:r w:rsidRPr="00A229DF">
              <w:rPr>
                <w:rFonts w:ascii="Times New Roman" w:eastAsia="Times New Roman" w:hAnsi="Times New Roman"/>
                <w:b/>
                <w:sz w:val="24"/>
                <w:szCs w:val="24"/>
              </w:rPr>
              <w:t xml:space="preserve"> – Abbreviations and Acronyms</w:t>
            </w:r>
          </w:p>
        </w:tc>
      </w:tr>
      <w:bookmarkEnd w:id="10"/>
    </w:tbl>
    <w:p w14:paraId="4434CFEB" w14:textId="375203AD" w:rsidR="0032645B" w:rsidRPr="00A229DF" w:rsidRDefault="0032645B" w:rsidP="00572430">
      <w:pPr>
        <w:tabs>
          <w:tab w:val="left" w:pos="-1440"/>
        </w:tabs>
        <w:snapToGrid w:val="0"/>
        <w:spacing w:after="0"/>
        <w:jc w:val="both"/>
        <w:rPr>
          <w:rFonts w:ascii="Times New Roman" w:hAnsi="Times New Roman"/>
          <w:sz w:val="24"/>
          <w:szCs w:val="24"/>
        </w:rPr>
      </w:pPr>
    </w:p>
    <w:p w14:paraId="2821CACF" w14:textId="21C43F29" w:rsidR="00995CCE" w:rsidRPr="00A229DF" w:rsidRDefault="00995CCE"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BECQ</w:t>
      </w:r>
      <w:r w:rsidRPr="00A229DF">
        <w:rPr>
          <w:rFonts w:ascii="Times New Roman" w:hAnsi="Times New Roman"/>
          <w:sz w:val="24"/>
          <w:szCs w:val="24"/>
        </w:rPr>
        <w:tab/>
        <w:t>Bureau of Environmental &amp; Coastal Quality</w:t>
      </w:r>
    </w:p>
    <w:p w14:paraId="7283E93D" w14:textId="7C92D5D2"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lastRenderedPageBreak/>
        <w:t>Btu</w:t>
      </w:r>
      <w:r w:rsidRPr="00A229DF">
        <w:rPr>
          <w:rFonts w:ascii="Times New Roman" w:hAnsi="Times New Roman"/>
          <w:sz w:val="24"/>
          <w:szCs w:val="24"/>
        </w:rPr>
        <w:tab/>
        <w:t>British thermal unit</w:t>
      </w:r>
    </w:p>
    <w:p w14:paraId="4997C28B" w14:textId="77777777"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CAA</w:t>
      </w:r>
      <w:r w:rsidRPr="00A229DF">
        <w:rPr>
          <w:rFonts w:ascii="Times New Roman" w:hAnsi="Times New Roman"/>
          <w:sz w:val="24"/>
          <w:szCs w:val="24"/>
        </w:rPr>
        <w:tab/>
        <w:t>Federal Clean Air Act</w:t>
      </w:r>
    </w:p>
    <w:p w14:paraId="5E0F3239" w14:textId="77777777"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CFR</w:t>
      </w:r>
      <w:r w:rsidRPr="00A229DF">
        <w:rPr>
          <w:rFonts w:ascii="Times New Roman" w:hAnsi="Times New Roman"/>
          <w:sz w:val="24"/>
          <w:szCs w:val="24"/>
        </w:rPr>
        <w:tab/>
        <w:t>Code of Federal Regulations</w:t>
      </w:r>
    </w:p>
    <w:p w14:paraId="0806ABD9" w14:textId="77777777"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CO</w:t>
      </w:r>
      <w:r w:rsidRPr="00A229DF">
        <w:rPr>
          <w:rFonts w:ascii="Times New Roman" w:hAnsi="Times New Roman"/>
          <w:sz w:val="24"/>
          <w:szCs w:val="24"/>
        </w:rPr>
        <w:tab/>
        <w:t>carbon monoxide</w:t>
      </w:r>
    </w:p>
    <w:p w14:paraId="302F41C1" w14:textId="77777777"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EPA</w:t>
      </w:r>
      <w:r w:rsidRPr="00A229DF">
        <w:rPr>
          <w:rFonts w:ascii="Times New Roman" w:hAnsi="Times New Roman"/>
          <w:sz w:val="24"/>
          <w:szCs w:val="24"/>
        </w:rPr>
        <w:tab/>
        <w:t xml:space="preserve">United States Environmental Protection Agency </w:t>
      </w:r>
    </w:p>
    <w:p w14:paraId="02FB4FF8" w14:textId="64190DB2"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hp</w:t>
      </w:r>
      <w:r w:rsidRPr="00A229DF">
        <w:rPr>
          <w:rFonts w:ascii="Times New Roman" w:hAnsi="Times New Roman"/>
          <w:sz w:val="24"/>
          <w:szCs w:val="24"/>
        </w:rPr>
        <w:tab/>
        <w:t>horsepower</w:t>
      </w:r>
    </w:p>
    <w:p w14:paraId="262C7285" w14:textId="60308348" w:rsidR="00875F8C" w:rsidRPr="00A229DF" w:rsidRDefault="00875F8C"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kW</w:t>
      </w:r>
      <w:r w:rsidRPr="00A229DF">
        <w:rPr>
          <w:rFonts w:ascii="Times New Roman" w:hAnsi="Times New Roman"/>
          <w:sz w:val="24"/>
          <w:szCs w:val="24"/>
        </w:rPr>
        <w:tab/>
      </w:r>
      <w:proofErr w:type="spellStart"/>
      <w:r w:rsidRPr="00A229DF">
        <w:rPr>
          <w:rFonts w:ascii="Times New Roman" w:hAnsi="Times New Roman"/>
          <w:sz w:val="24"/>
          <w:szCs w:val="24"/>
        </w:rPr>
        <w:t>killowatt</w:t>
      </w:r>
      <w:proofErr w:type="spellEnd"/>
    </w:p>
    <w:p w14:paraId="349DE39F" w14:textId="77777777" w:rsidR="00572430" w:rsidRPr="00A229DF" w:rsidRDefault="00572430" w:rsidP="00572430">
      <w:pPr>
        <w:tabs>
          <w:tab w:val="left" w:pos="-1440"/>
          <w:tab w:val="left" w:pos="1620"/>
        </w:tabs>
        <w:snapToGrid w:val="0"/>
        <w:spacing w:after="0"/>
        <w:ind w:left="450"/>
        <w:jc w:val="both"/>
        <w:rPr>
          <w:rFonts w:ascii="Times New Roman" w:hAnsi="Times New Roman"/>
          <w:sz w:val="24"/>
          <w:szCs w:val="24"/>
          <w:lang w:val="fr-FR"/>
        </w:rPr>
      </w:pPr>
      <w:r w:rsidRPr="00A229DF">
        <w:rPr>
          <w:rFonts w:ascii="Times New Roman" w:hAnsi="Times New Roman"/>
          <w:sz w:val="24"/>
          <w:szCs w:val="24"/>
          <w:lang w:val="fr-FR"/>
        </w:rPr>
        <w:t>MM</w:t>
      </w:r>
      <w:r w:rsidRPr="00A229DF">
        <w:rPr>
          <w:rFonts w:ascii="Times New Roman" w:hAnsi="Times New Roman"/>
          <w:sz w:val="24"/>
          <w:szCs w:val="24"/>
          <w:lang w:val="fr-FR"/>
        </w:rPr>
        <w:tab/>
        <w:t>million</w:t>
      </w:r>
    </w:p>
    <w:p w14:paraId="28320B47" w14:textId="24A6F33D" w:rsidR="00572430" w:rsidRPr="00A229DF" w:rsidRDefault="00572430" w:rsidP="00572430">
      <w:pPr>
        <w:tabs>
          <w:tab w:val="left" w:pos="-1440"/>
          <w:tab w:val="left" w:pos="1620"/>
        </w:tabs>
        <w:snapToGrid w:val="0"/>
        <w:spacing w:after="0"/>
        <w:ind w:left="450"/>
        <w:jc w:val="both"/>
        <w:rPr>
          <w:rFonts w:ascii="Times New Roman" w:hAnsi="Times New Roman"/>
          <w:sz w:val="24"/>
          <w:szCs w:val="24"/>
          <w:lang w:val="fr-FR"/>
        </w:rPr>
      </w:pPr>
      <w:r w:rsidRPr="00A229DF">
        <w:rPr>
          <w:rFonts w:ascii="Times New Roman" w:hAnsi="Times New Roman"/>
          <w:sz w:val="24"/>
          <w:szCs w:val="24"/>
          <w:lang w:val="fr-FR"/>
        </w:rPr>
        <w:t>NOx</w:t>
      </w:r>
      <w:r w:rsidRPr="00A229DF">
        <w:rPr>
          <w:rFonts w:ascii="Times New Roman" w:hAnsi="Times New Roman"/>
          <w:sz w:val="24"/>
          <w:szCs w:val="24"/>
          <w:lang w:val="fr-FR"/>
        </w:rPr>
        <w:tab/>
      </w:r>
      <w:proofErr w:type="spellStart"/>
      <w:r w:rsidRPr="00A229DF">
        <w:rPr>
          <w:rFonts w:ascii="Times New Roman" w:hAnsi="Times New Roman"/>
          <w:sz w:val="24"/>
          <w:szCs w:val="24"/>
          <w:lang w:val="fr-FR"/>
        </w:rPr>
        <w:t>nitrogen</w:t>
      </w:r>
      <w:proofErr w:type="spellEnd"/>
      <w:r w:rsidRPr="00A229DF">
        <w:rPr>
          <w:rFonts w:ascii="Times New Roman" w:hAnsi="Times New Roman"/>
          <w:sz w:val="24"/>
          <w:szCs w:val="24"/>
          <w:lang w:val="fr-FR"/>
        </w:rPr>
        <w:t xml:space="preserve"> oxides, </w:t>
      </w:r>
      <w:proofErr w:type="spellStart"/>
      <w:r w:rsidRPr="00A229DF">
        <w:rPr>
          <w:rFonts w:ascii="Times New Roman" w:hAnsi="Times New Roman"/>
          <w:sz w:val="24"/>
          <w:szCs w:val="24"/>
          <w:lang w:val="fr-FR"/>
        </w:rPr>
        <w:t>except</w:t>
      </w:r>
      <w:proofErr w:type="spellEnd"/>
      <w:r w:rsidRPr="00A229DF">
        <w:rPr>
          <w:rFonts w:ascii="Times New Roman" w:hAnsi="Times New Roman"/>
          <w:sz w:val="24"/>
          <w:szCs w:val="24"/>
          <w:lang w:val="fr-FR"/>
        </w:rPr>
        <w:t xml:space="preserve"> N</w:t>
      </w:r>
      <w:r w:rsidRPr="00A229DF">
        <w:rPr>
          <w:rFonts w:ascii="Times New Roman" w:hAnsi="Times New Roman"/>
          <w:sz w:val="24"/>
          <w:szCs w:val="24"/>
          <w:vertAlign w:val="subscript"/>
          <w:lang w:val="fr-FR"/>
        </w:rPr>
        <w:t>2</w:t>
      </w:r>
      <w:r w:rsidRPr="00A229DF">
        <w:rPr>
          <w:rFonts w:ascii="Times New Roman" w:hAnsi="Times New Roman"/>
          <w:sz w:val="24"/>
          <w:szCs w:val="24"/>
          <w:lang w:val="fr-FR"/>
        </w:rPr>
        <w:t>O</w:t>
      </w:r>
    </w:p>
    <w:p w14:paraId="22E76555" w14:textId="77777777"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ppm</w:t>
      </w:r>
      <w:r w:rsidRPr="00A229DF">
        <w:rPr>
          <w:rFonts w:ascii="Times New Roman" w:hAnsi="Times New Roman"/>
          <w:sz w:val="24"/>
          <w:szCs w:val="24"/>
        </w:rPr>
        <w:tab/>
        <w:t>parts per million</w:t>
      </w:r>
    </w:p>
    <w:p w14:paraId="22272CBF" w14:textId="77777777"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proofErr w:type="spellStart"/>
      <w:r w:rsidRPr="00A229DF">
        <w:rPr>
          <w:rFonts w:ascii="Times New Roman" w:hAnsi="Times New Roman"/>
          <w:sz w:val="24"/>
          <w:szCs w:val="24"/>
        </w:rPr>
        <w:t>ppmdv</w:t>
      </w:r>
      <w:proofErr w:type="spellEnd"/>
      <w:r w:rsidRPr="00A229DF">
        <w:rPr>
          <w:rFonts w:ascii="Times New Roman" w:hAnsi="Times New Roman"/>
          <w:sz w:val="24"/>
          <w:szCs w:val="24"/>
        </w:rPr>
        <w:tab/>
        <w:t>parts per million, dry volume</w:t>
      </w:r>
    </w:p>
    <w:p w14:paraId="1B8ECA1B" w14:textId="76A4822A" w:rsidR="00572430" w:rsidRPr="00A229DF" w:rsidRDefault="00572430" w:rsidP="00572430">
      <w:pPr>
        <w:tabs>
          <w:tab w:val="left" w:pos="-1440"/>
          <w:tab w:val="left" w:pos="1620"/>
        </w:tabs>
        <w:snapToGrid w:val="0"/>
        <w:spacing w:after="0"/>
        <w:ind w:left="450"/>
        <w:jc w:val="both"/>
        <w:rPr>
          <w:rFonts w:ascii="Times New Roman" w:hAnsi="Times New Roman"/>
          <w:sz w:val="24"/>
          <w:szCs w:val="24"/>
        </w:rPr>
      </w:pPr>
      <w:r w:rsidRPr="00A229DF">
        <w:rPr>
          <w:rFonts w:ascii="Times New Roman" w:hAnsi="Times New Roman"/>
          <w:sz w:val="24"/>
          <w:szCs w:val="24"/>
        </w:rPr>
        <w:t>PSD</w:t>
      </w:r>
      <w:r w:rsidRPr="00A229DF">
        <w:rPr>
          <w:rFonts w:ascii="Times New Roman" w:hAnsi="Times New Roman"/>
          <w:sz w:val="24"/>
          <w:szCs w:val="24"/>
        </w:rPr>
        <w:tab/>
        <w:t>Prevention of Significant Deterioration</w:t>
      </w:r>
    </w:p>
    <w:p w14:paraId="20227129" w14:textId="645BEBAA" w:rsidR="00C228C1" w:rsidRPr="00A229DF" w:rsidRDefault="00C228C1" w:rsidP="00572430">
      <w:pPr>
        <w:tabs>
          <w:tab w:val="left" w:pos="-1440"/>
          <w:tab w:val="left" w:pos="1620"/>
        </w:tabs>
        <w:snapToGrid w:val="0"/>
        <w:spacing w:after="0"/>
        <w:ind w:left="450"/>
        <w:jc w:val="both"/>
        <w:rPr>
          <w:rFonts w:ascii="Times New Roman" w:hAnsi="Times New Roman"/>
          <w:sz w:val="24"/>
          <w:szCs w:val="24"/>
        </w:rPr>
      </w:pPr>
    </w:p>
    <w:p w14:paraId="356CB452" w14:textId="77777777" w:rsidR="00C228C1" w:rsidRPr="00A229DF" w:rsidRDefault="00C228C1" w:rsidP="00572430">
      <w:pPr>
        <w:tabs>
          <w:tab w:val="left" w:pos="-1440"/>
          <w:tab w:val="left" w:pos="1620"/>
        </w:tabs>
        <w:snapToGrid w:val="0"/>
        <w:spacing w:after="0"/>
        <w:ind w:left="450"/>
        <w:jc w:val="both"/>
        <w:rPr>
          <w:rFonts w:ascii="Times New Roman" w:hAnsi="Times New Roman"/>
          <w:sz w:val="24"/>
          <w:szCs w:val="24"/>
        </w:rPr>
      </w:pPr>
    </w:p>
    <w:p w14:paraId="6063DDC3" w14:textId="39683435" w:rsidR="0032645B" w:rsidRPr="00A229DF" w:rsidRDefault="0032645B" w:rsidP="00572430">
      <w:pPr>
        <w:tabs>
          <w:tab w:val="left" w:pos="-1440"/>
        </w:tabs>
        <w:snapToGrid w:val="0"/>
        <w:spacing w:after="0"/>
        <w:ind w:left="90"/>
        <w:jc w:val="both"/>
        <w:rPr>
          <w:rFonts w:ascii="Times New Roman" w:hAnsi="Times New Roman"/>
          <w:sz w:val="24"/>
          <w:szCs w:val="24"/>
        </w:rPr>
      </w:pPr>
    </w:p>
    <w:p w14:paraId="6DA7B768" w14:textId="77777777" w:rsidR="00572430" w:rsidRPr="00A229DF" w:rsidRDefault="00572430" w:rsidP="00572430">
      <w:pPr>
        <w:tabs>
          <w:tab w:val="left" w:pos="-1440"/>
        </w:tabs>
        <w:snapToGrid w:val="0"/>
        <w:spacing w:after="0"/>
        <w:ind w:left="90"/>
        <w:jc w:val="both"/>
        <w:rPr>
          <w:rFonts w:ascii="Times New Roman" w:hAnsi="Times New Roman"/>
          <w:sz w:val="24"/>
          <w:szCs w:val="24"/>
        </w:rPr>
      </w:pPr>
    </w:p>
    <w:sectPr w:rsidR="00572430" w:rsidRPr="00A229DF" w:rsidSect="00EC2F59">
      <w:headerReference w:type="default" r:id="rId12"/>
      <w:footerReference w:type="default" r:id="rId13"/>
      <w:headerReference w:type="first" r:id="rId14"/>
      <w:footerReference w:type="first" r:id="rId15"/>
      <w:pgSz w:w="12240" w:h="15840"/>
      <w:pgMar w:top="1008" w:right="1008" w:bottom="1008" w:left="1008" w:header="432"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4215" w14:textId="77777777" w:rsidR="00223BCE" w:rsidRDefault="00223BCE" w:rsidP="00043651">
      <w:pPr>
        <w:spacing w:after="0" w:line="240" w:lineRule="auto"/>
      </w:pPr>
      <w:r>
        <w:separator/>
      </w:r>
    </w:p>
  </w:endnote>
  <w:endnote w:type="continuationSeparator" w:id="0">
    <w:p w14:paraId="616500DC" w14:textId="77777777" w:rsidR="00223BCE" w:rsidRDefault="00223BCE" w:rsidP="0004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92631"/>
      <w:docPartObj>
        <w:docPartGallery w:val="Page Numbers (Bottom of Page)"/>
        <w:docPartUnique/>
      </w:docPartObj>
    </w:sdtPr>
    <w:sdtEndPr/>
    <w:sdtContent>
      <w:sdt>
        <w:sdtPr>
          <w:id w:val="672539444"/>
          <w:docPartObj>
            <w:docPartGallery w:val="Page Numbers (Top of Page)"/>
            <w:docPartUnique/>
          </w:docPartObj>
        </w:sdtPr>
        <w:sdtEndPr/>
        <w:sdtContent>
          <w:p w14:paraId="6434A505" w14:textId="1A9F98F2" w:rsidR="00EC2F59" w:rsidRDefault="00EC2F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22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227D">
              <w:rPr>
                <w:b/>
                <w:bCs/>
                <w:noProof/>
              </w:rPr>
              <w:t>7</w:t>
            </w:r>
            <w:r>
              <w:rPr>
                <w:b/>
                <w:bCs/>
                <w:sz w:val="24"/>
                <w:szCs w:val="24"/>
              </w:rPr>
              <w:fldChar w:fldCharType="end"/>
            </w:r>
          </w:p>
        </w:sdtContent>
      </w:sdt>
    </w:sdtContent>
  </w:sdt>
  <w:p w14:paraId="4AC4061A" w14:textId="77777777" w:rsidR="00EC2F59" w:rsidRDefault="00EC2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953996"/>
      <w:docPartObj>
        <w:docPartGallery w:val="Page Numbers (Bottom of Page)"/>
        <w:docPartUnique/>
      </w:docPartObj>
    </w:sdtPr>
    <w:sdtEndPr/>
    <w:sdtContent>
      <w:sdt>
        <w:sdtPr>
          <w:id w:val="-1769616900"/>
          <w:docPartObj>
            <w:docPartGallery w:val="Page Numbers (Top of Page)"/>
            <w:docPartUnique/>
          </w:docPartObj>
        </w:sdtPr>
        <w:sdtEndPr/>
        <w:sdtContent>
          <w:p w14:paraId="78729347" w14:textId="49FC0FDF" w:rsidR="00EC2F59" w:rsidRDefault="00EC2F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223C1" w14:textId="77777777" w:rsidR="00EC2F59" w:rsidRDefault="00EC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27D9" w14:textId="77777777" w:rsidR="00223BCE" w:rsidRDefault="00223BCE" w:rsidP="00043651">
      <w:pPr>
        <w:spacing w:after="0" w:line="240" w:lineRule="auto"/>
      </w:pPr>
      <w:r>
        <w:separator/>
      </w:r>
    </w:p>
  </w:footnote>
  <w:footnote w:type="continuationSeparator" w:id="0">
    <w:p w14:paraId="27E4B519" w14:textId="77777777" w:rsidR="00223BCE" w:rsidRDefault="00223BCE" w:rsidP="0004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FFE7" w14:textId="77777777" w:rsidR="0032645B" w:rsidRPr="003239FB" w:rsidRDefault="0032645B" w:rsidP="00DF1877">
    <w:pPr>
      <w:pStyle w:val="Header"/>
      <w:rPr>
        <w:rFonts w:ascii="Times New Roman" w:hAnsi="Times New Roman"/>
        <w:b/>
        <w:bCs/>
        <w:sz w:val="17"/>
        <w:szCs w:val="17"/>
      </w:rPr>
    </w:pPr>
  </w:p>
  <w:p w14:paraId="388D027B" w14:textId="77777777" w:rsidR="0032645B" w:rsidRDefault="00326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C49F" w14:textId="77777777" w:rsidR="0032645B" w:rsidRDefault="0032645B" w:rsidP="00043651">
    <w:pPr>
      <w:pStyle w:val="Header"/>
      <w:tabs>
        <w:tab w:val="right" w:pos="9720"/>
      </w:tabs>
    </w:pPr>
    <w:r>
      <w:t xml:space="preserve">          </w:t>
    </w:r>
    <w:r>
      <w:tab/>
    </w:r>
    <w:r>
      <w:tab/>
      <w:t xml:space="preserve"> </w:t>
    </w:r>
  </w:p>
  <w:p w14:paraId="2726CFB2" w14:textId="77777777" w:rsidR="0032645B" w:rsidRDefault="0032645B" w:rsidP="00416914">
    <w:pPr>
      <w:pStyle w:val="Header"/>
      <w:tabs>
        <w:tab w:val="right" w:pos="9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3B854BE"/>
    <w:lvl w:ilvl="0">
      <w:start w:val="1"/>
      <w:numFmt w:val="decimal"/>
      <w:pStyle w:val="Quick1"/>
      <w:lvlText w:val="%1)"/>
      <w:lvlJc w:val="left"/>
      <w:pPr>
        <w:tabs>
          <w:tab w:val="num" w:pos="900"/>
        </w:tabs>
        <w:ind w:left="180" w:firstLine="0"/>
      </w:pPr>
      <w:rPr>
        <w:rFonts w:ascii="Times New Roman" w:hAnsi="Times New Roman"/>
        <w:sz w:val="24"/>
      </w:rPr>
    </w:lvl>
  </w:abstractNum>
  <w:abstractNum w:abstractNumId="1" w15:restartNumberingAfterBreak="0">
    <w:nsid w:val="00764C8C"/>
    <w:multiLevelType w:val="hybridMultilevel"/>
    <w:tmpl w:val="ABE4CE4E"/>
    <w:lvl w:ilvl="0" w:tplc="1EB8BCBE">
      <w:start w:val="1"/>
      <w:numFmt w:val="lowerLetter"/>
      <w:lvlText w:val="%1."/>
      <w:lvlJc w:val="left"/>
      <w:pPr>
        <w:ind w:left="720" w:hanging="360"/>
      </w:pPr>
      <w:rPr>
        <w:rFonts w:ascii="Calibri" w:eastAsia="Calibri" w:hAnsi="Calibri" w:hint="default"/>
        <w:spacing w:val="-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04595"/>
    <w:multiLevelType w:val="hybridMultilevel"/>
    <w:tmpl w:val="5AB41588"/>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3" w15:restartNumberingAfterBreak="0">
    <w:nsid w:val="067E4555"/>
    <w:multiLevelType w:val="hybridMultilevel"/>
    <w:tmpl w:val="17C2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93967"/>
    <w:multiLevelType w:val="multilevel"/>
    <w:tmpl w:val="B97C481C"/>
    <w:lvl w:ilvl="0">
      <w:start w:val="2"/>
      <w:numFmt w:val="lowerLetter"/>
      <w:lvlText w:val="(%1)"/>
      <w:lvlJc w:val="left"/>
      <w:pPr>
        <w:tabs>
          <w:tab w:val="left" w:pos="1872"/>
        </w:tabs>
        <w:ind w:left="2160"/>
      </w:pPr>
      <w:rPr>
        <w:rFonts w:hint="default"/>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AD1224"/>
    <w:multiLevelType w:val="hybridMultilevel"/>
    <w:tmpl w:val="74B01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84DAE"/>
    <w:multiLevelType w:val="hybridMultilevel"/>
    <w:tmpl w:val="A94A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4F09"/>
    <w:multiLevelType w:val="hybridMultilevel"/>
    <w:tmpl w:val="6E2AB086"/>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8" w15:restartNumberingAfterBreak="0">
    <w:nsid w:val="194B135B"/>
    <w:multiLevelType w:val="hybridMultilevel"/>
    <w:tmpl w:val="7C38F15A"/>
    <w:lvl w:ilvl="0" w:tplc="04090001">
      <w:start w:val="1"/>
      <w:numFmt w:val="bullet"/>
      <w:lvlText w:val=""/>
      <w:lvlJc w:val="left"/>
      <w:pPr>
        <w:ind w:left="720" w:hanging="360"/>
      </w:pPr>
      <w:rPr>
        <w:rFonts w:ascii="Symbol" w:hAnsi="Symbol" w:hint="default"/>
      </w:rPr>
    </w:lvl>
    <w:lvl w:ilvl="1" w:tplc="B3A2DD3E">
      <w:start w:val="25"/>
      <w:numFmt w:val="bullet"/>
      <w:lvlText w:val="·"/>
      <w:lvlJc w:val="left"/>
      <w:pPr>
        <w:ind w:left="1620" w:hanging="54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84C27"/>
    <w:multiLevelType w:val="multilevel"/>
    <w:tmpl w:val="640ECF88"/>
    <w:lvl w:ilvl="0">
      <w:start w:val="1"/>
      <w:numFmt w:val="decimal"/>
      <w:lvlText w:val="(%1)"/>
      <w:lvlJc w:val="left"/>
      <w:pPr>
        <w:tabs>
          <w:tab w:val="left" w:pos="360"/>
        </w:tabs>
        <w:ind w:left="720"/>
      </w:pPr>
      <w:rPr>
        <w:rFonts w:ascii="Times New Roman" w:eastAsia="Times New Roman" w:hAnsi="Times New Roman" w:cs="Times New Roman"/>
        <w:strike w:val="0"/>
        <w:color w:val="000000"/>
        <w:spacing w:val="-5"/>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D190F5C"/>
    <w:multiLevelType w:val="hybridMultilevel"/>
    <w:tmpl w:val="6F9ADC2A"/>
    <w:lvl w:ilvl="0" w:tplc="BEE6F758">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15:restartNumberingAfterBreak="0">
    <w:nsid w:val="1DD475EA"/>
    <w:multiLevelType w:val="hybridMultilevel"/>
    <w:tmpl w:val="D71E1E9C"/>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12" w15:restartNumberingAfterBreak="0">
    <w:nsid w:val="1E974613"/>
    <w:multiLevelType w:val="singleLevel"/>
    <w:tmpl w:val="372C0E74"/>
    <w:lvl w:ilvl="0">
      <w:start w:val="5"/>
      <w:numFmt w:val="decimal"/>
      <w:lvlText w:val="%1)"/>
      <w:lvlJc w:val="left"/>
      <w:pPr>
        <w:tabs>
          <w:tab w:val="num" w:pos="720"/>
        </w:tabs>
        <w:ind w:left="720" w:hanging="720"/>
      </w:pPr>
    </w:lvl>
  </w:abstractNum>
  <w:abstractNum w:abstractNumId="13" w15:restartNumberingAfterBreak="0">
    <w:nsid w:val="26D275CC"/>
    <w:multiLevelType w:val="hybridMultilevel"/>
    <w:tmpl w:val="CD54A80E"/>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7E24025"/>
    <w:multiLevelType w:val="hybridMultilevel"/>
    <w:tmpl w:val="085E71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FF6D7E"/>
    <w:multiLevelType w:val="hybridMultilevel"/>
    <w:tmpl w:val="D9FE9B16"/>
    <w:lvl w:ilvl="0" w:tplc="02D4D3B6">
      <w:start w:val="1"/>
      <w:numFmt w:val="decimal"/>
      <w:lvlText w:val="%1."/>
      <w:lvlJc w:val="left"/>
      <w:pPr>
        <w:ind w:left="460" w:hanging="360"/>
      </w:pPr>
      <w:rPr>
        <w:rFonts w:ascii="Calibri" w:eastAsia="Calibri" w:hAnsi="Calibri" w:hint="default"/>
        <w:b w:val="0"/>
        <w:bCs w:val="0"/>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16" w15:restartNumberingAfterBreak="0">
    <w:nsid w:val="2C3243CE"/>
    <w:multiLevelType w:val="hybridMultilevel"/>
    <w:tmpl w:val="49EC5C0A"/>
    <w:lvl w:ilvl="0" w:tplc="A4C2431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86B53"/>
    <w:multiLevelType w:val="hybridMultilevel"/>
    <w:tmpl w:val="5D948B22"/>
    <w:lvl w:ilvl="0" w:tplc="EC3E9AFC">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E81453F"/>
    <w:multiLevelType w:val="hybridMultilevel"/>
    <w:tmpl w:val="1234A7B8"/>
    <w:lvl w:ilvl="0" w:tplc="02D4D3B6">
      <w:start w:val="1"/>
      <w:numFmt w:val="decimal"/>
      <w:lvlText w:val="%1."/>
      <w:lvlJc w:val="left"/>
      <w:pPr>
        <w:ind w:left="460" w:hanging="360"/>
      </w:pPr>
      <w:rPr>
        <w:rFonts w:ascii="Calibri" w:eastAsia="Calibri" w:hAnsi="Calibri" w:hint="default"/>
        <w:b w:val="0"/>
        <w:bCs w:val="0"/>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19" w15:restartNumberingAfterBreak="0">
    <w:nsid w:val="3D3261E4"/>
    <w:multiLevelType w:val="hybridMultilevel"/>
    <w:tmpl w:val="AB7AE194"/>
    <w:lvl w:ilvl="0" w:tplc="07D4AAF2">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3E3D793F"/>
    <w:multiLevelType w:val="hybridMultilevel"/>
    <w:tmpl w:val="8746F852"/>
    <w:lvl w:ilvl="0" w:tplc="D92C1808">
      <w:start w:val="1"/>
      <w:numFmt w:val="bullet"/>
      <w:lvlText w:val=""/>
      <w:lvlJc w:val="left"/>
      <w:pPr>
        <w:ind w:left="1800" w:hanging="360"/>
      </w:pPr>
      <w:rPr>
        <w:rFonts w:ascii="Symbol" w:eastAsia="Calibri"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922402"/>
    <w:multiLevelType w:val="hybridMultilevel"/>
    <w:tmpl w:val="D9FE9B16"/>
    <w:lvl w:ilvl="0" w:tplc="02D4D3B6">
      <w:start w:val="1"/>
      <w:numFmt w:val="decimal"/>
      <w:lvlText w:val="%1."/>
      <w:lvlJc w:val="left"/>
      <w:pPr>
        <w:ind w:left="460" w:hanging="360"/>
      </w:pPr>
      <w:rPr>
        <w:rFonts w:ascii="Calibri" w:eastAsia="Calibri" w:hAnsi="Calibri" w:hint="default"/>
        <w:b w:val="0"/>
        <w:bCs w:val="0"/>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22" w15:restartNumberingAfterBreak="0">
    <w:nsid w:val="499A4F1A"/>
    <w:multiLevelType w:val="hybridMultilevel"/>
    <w:tmpl w:val="C37AD03A"/>
    <w:lvl w:ilvl="0" w:tplc="BBA68424">
      <w:start w:val="52"/>
      <w:numFmt w:val="decimal"/>
      <w:lvlText w:val="%1."/>
      <w:lvlJc w:val="left"/>
      <w:pPr>
        <w:ind w:left="460" w:hanging="360"/>
      </w:pPr>
      <w:rPr>
        <w:rFonts w:ascii="Times New Roman" w:eastAsia="Times New Roman" w:hAnsi="Times New Roman" w:hint="default"/>
        <w:sz w:val="22"/>
        <w:szCs w:val="22"/>
      </w:rPr>
    </w:lvl>
    <w:lvl w:ilvl="1" w:tplc="B87263D6">
      <w:start w:val="1"/>
      <w:numFmt w:val="decimal"/>
      <w:lvlText w:val="%2."/>
      <w:lvlJc w:val="left"/>
      <w:pPr>
        <w:ind w:left="820" w:hanging="361"/>
      </w:pPr>
      <w:rPr>
        <w:rFonts w:ascii="Calibri" w:eastAsia="Calibri" w:hAnsi="Calibri" w:hint="default"/>
        <w:sz w:val="22"/>
        <w:szCs w:val="22"/>
      </w:rPr>
    </w:lvl>
    <w:lvl w:ilvl="2" w:tplc="A526345A">
      <w:start w:val="1"/>
      <w:numFmt w:val="bullet"/>
      <w:lvlText w:val="•"/>
      <w:lvlJc w:val="left"/>
      <w:pPr>
        <w:ind w:left="1951" w:hanging="361"/>
      </w:pPr>
      <w:rPr>
        <w:rFonts w:hint="default"/>
      </w:rPr>
    </w:lvl>
    <w:lvl w:ilvl="3" w:tplc="ABAA24A4">
      <w:start w:val="1"/>
      <w:numFmt w:val="bullet"/>
      <w:lvlText w:val="•"/>
      <w:lvlJc w:val="left"/>
      <w:pPr>
        <w:ind w:left="3082" w:hanging="361"/>
      </w:pPr>
      <w:rPr>
        <w:rFonts w:hint="default"/>
      </w:rPr>
    </w:lvl>
    <w:lvl w:ilvl="4" w:tplc="249CFE48">
      <w:start w:val="1"/>
      <w:numFmt w:val="bullet"/>
      <w:lvlText w:val="•"/>
      <w:lvlJc w:val="left"/>
      <w:pPr>
        <w:ind w:left="4213" w:hanging="361"/>
      </w:pPr>
      <w:rPr>
        <w:rFonts w:hint="default"/>
      </w:rPr>
    </w:lvl>
    <w:lvl w:ilvl="5" w:tplc="BCFEE13A">
      <w:start w:val="1"/>
      <w:numFmt w:val="bullet"/>
      <w:lvlText w:val="•"/>
      <w:lvlJc w:val="left"/>
      <w:pPr>
        <w:ind w:left="5344" w:hanging="361"/>
      </w:pPr>
      <w:rPr>
        <w:rFonts w:hint="default"/>
      </w:rPr>
    </w:lvl>
    <w:lvl w:ilvl="6" w:tplc="F3BC1124">
      <w:start w:val="1"/>
      <w:numFmt w:val="bullet"/>
      <w:lvlText w:val="•"/>
      <w:lvlJc w:val="left"/>
      <w:pPr>
        <w:ind w:left="6475" w:hanging="361"/>
      </w:pPr>
      <w:rPr>
        <w:rFonts w:hint="default"/>
      </w:rPr>
    </w:lvl>
    <w:lvl w:ilvl="7" w:tplc="E4701E66">
      <w:start w:val="1"/>
      <w:numFmt w:val="bullet"/>
      <w:lvlText w:val="•"/>
      <w:lvlJc w:val="left"/>
      <w:pPr>
        <w:ind w:left="7606" w:hanging="361"/>
      </w:pPr>
      <w:rPr>
        <w:rFonts w:hint="default"/>
      </w:rPr>
    </w:lvl>
    <w:lvl w:ilvl="8" w:tplc="B0DC85CC">
      <w:start w:val="1"/>
      <w:numFmt w:val="bullet"/>
      <w:lvlText w:val="•"/>
      <w:lvlJc w:val="left"/>
      <w:pPr>
        <w:ind w:left="8737" w:hanging="361"/>
      </w:pPr>
      <w:rPr>
        <w:rFonts w:hint="default"/>
      </w:rPr>
    </w:lvl>
  </w:abstractNum>
  <w:abstractNum w:abstractNumId="23" w15:restartNumberingAfterBreak="0">
    <w:nsid w:val="55456EB2"/>
    <w:multiLevelType w:val="hybridMultilevel"/>
    <w:tmpl w:val="5F18AB5C"/>
    <w:lvl w:ilvl="0" w:tplc="D92C1808">
      <w:start w:val="1"/>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D5D8C"/>
    <w:multiLevelType w:val="hybridMultilevel"/>
    <w:tmpl w:val="3F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71A97"/>
    <w:multiLevelType w:val="multilevel"/>
    <w:tmpl w:val="4648CDE0"/>
    <w:lvl w:ilvl="0">
      <w:start w:val="3"/>
      <w:numFmt w:val="lowerLetter"/>
      <w:lvlText w:val="(%1)"/>
      <w:lvlJc w:val="left"/>
      <w:pPr>
        <w:ind w:left="1890" w:hanging="360"/>
      </w:pPr>
      <w:rPr>
        <w:rFonts w:hint="default"/>
      </w:rPr>
    </w:lvl>
    <w:lvl w:ilvl="1">
      <w:start w:val="2"/>
      <w:numFmt w:val="lowerLetter"/>
      <w:lvlText w:val="(%2)"/>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6" w15:restartNumberingAfterBreak="0">
    <w:nsid w:val="5EC75434"/>
    <w:multiLevelType w:val="hybridMultilevel"/>
    <w:tmpl w:val="D9FE9B16"/>
    <w:lvl w:ilvl="0" w:tplc="02D4D3B6">
      <w:start w:val="1"/>
      <w:numFmt w:val="decimal"/>
      <w:lvlText w:val="%1."/>
      <w:lvlJc w:val="left"/>
      <w:pPr>
        <w:ind w:left="460" w:hanging="360"/>
      </w:pPr>
      <w:rPr>
        <w:rFonts w:ascii="Calibri" w:eastAsia="Calibri" w:hAnsi="Calibri" w:hint="default"/>
        <w:b w:val="0"/>
        <w:bCs w:val="0"/>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27" w15:restartNumberingAfterBreak="0">
    <w:nsid w:val="63271B4A"/>
    <w:multiLevelType w:val="hybridMultilevel"/>
    <w:tmpl w:val="018C95D4"/>
    <w:lvl w:ilvl="0" w:tplc="AD2AD64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45A09E9"/>
    <w:multiLevelType w:val="hybridMultilevel"/>
    <w:tmpl w:val="A3F442BC"/>
    <w:lvl w:ilvl="0" w:tplc="1EB8BCBE">
      <w:start w:val="1"/>
      <w:numFmt w:val="lowerLetter"/>
      <w:lvlText w:val="%1."/>
      <w:lvlJc w:val="left"/>
      <w:pPr>
        <w:ind w:left="820" w:hanging="361"/>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60537"/>
    <w:multiLevelType w:val="hybridMultilevel"/>
    <w:tmpl w:val="8F181986"/>
    <w:lvl w:ilvl="0" w:tplc="ABA2E190">
      <w:start w:val="30"/>
      <w:numFmt w:val="decimal"/>
      <w:lvlText w:val="%1."/>
      <w:lvlJc w:val="left"/>
      <w:pPr>
        <w:ind w:left="460" w:hanging="360"/>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57166"/>
    <w:multiLevelType w:val="hybridMultilevel"/>
    <w:tmpl w:val="49C0D412"/>
    <w:lvl w:ilvl="0" w:tplc="FA30C07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FD3360C"/>
    <w:multiLevelType w:val="hybridMultilevel"/>
    <w:tmpl w:val="48F8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C76B0"/>
    <w:multiLevelType w:val="hybridMultilevel"/>
    <w:tmpl w:val="C6E4A0F6"/>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33" w15:restartNumberingAfterBreak="0">
    <w:nsid w:val="7B1767CD"/>
    <w:multiLevelType w:val="hybridMultilevel"/>
    <w:tmpl w:val="03D0C556"/>
    <w:lvl w:ilvl="0" w:tplc="D92C1808">
      <w:start w:val="1"/>
      <w:numFmt w:val="bullet"/>
      <w:lvlText w:val=""/>
      <w:lvlJc w:val="left"/>
      <w:pPr>
        <w:ind w:left="1080" w:hanging="360"/>
      </w:pPr>
      <w:rPr>
        <w:rFonts w:ascii="Symbol" w:eastAsia="Calibri"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1A4731"/>
    <w:multiLevelType w:val="hybridMultilevel"/>
    <w:tmpl w:val="6BAC3C74"/>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35" w15:restartNumberingAfterBreak="0">
    <w:nsid w:val="7C563E26"/>
    <w:multiLevelType w:val="hybridMultilevel"/>
    <w:tmpl w:val="041E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C4605"/>
    <w:multiLevelType w:val="hybridMultilevel"/>
    <w:tmpl w:val="1278D54A"/>
    <w:lvl w:ilvl="0" w:tplc="BF60655C">
      <w:start w:val="26"/>
      <w:numFmt w:val="decimal"/>
      <w:lvlText w:val="%1."/>
      <w:lvlJc w:val="left"/>
      <w:pPr>
        <w:ind w:left="461" w:hanging="361"/>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66C11"/>
    <w:multiLevelType w:val="multilevel"/>
    <w:tmpl w:val="4C3E7C52"/>
    <w:lvl w:ilvl="0">
      <w:start w:val="1"/>
      <w:numFmt w:val="lowerLetter"/>
      <w:lvlText w:val="%1."/>
      <w:lvlJc w:val="left"/>
      <w:pPr>
        <w:tabs>
          <w:tab w:val="left" w:pos="360"/>
        </w:tabs>
        <w:ind w:left="720"/>
      </w:pPr>
      <w:rPr>
        <w:rFonts w:ascii="Calibri" w:eastAsia="Calibri" w:hAnsi="Calibri" w:hint="default"/>
        <w:strike w:val="0"/>
        <w:color w:val="000000"/>
        <w:spacing w:val="-1"/>
        <w:w w:val="100"/>
        <w:sz w:val="22"/>
        <w:szCs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27"/>
  </w:num>
  <w:num w:numId="3">
    <w:abstractNumId w:val="17"/>
  </w:num>
  <w:num w:numId="4">
    <w:abstractNumId w:val="14"/>
  </w:num>
  <w:num w:numId="5">
    <w:abstractNumId w:val="10"/>
  </w:num>
  <w:num w:numId="6">
    <w:abstractNumId w:val="35"/>
  </w:num>
  <w:num w:numId="7">
    <w:abstractNumId w:val="31"/>
  </w:num>
  <w:num w:numId="8">
    <w:abstractNumId w:val="13"/>
  </w:num>
  <w:num w:numId="9">
    <w:abstractNumId w:val="24"/>
  </w:num>
  <w:num w:numId="10">
    <w:abstractNumId w:val="8"/>
  </w:num>
  <w:num w:numId="11">
    <w:abstractNumId w:val="23"/>
  </w:num>
  <w:num w:numId="12">
    <w:abstractNumId w:val="33"/>
  </w:num>
  <w:num w:numId="13">
    <w:abstractNumId w:val="20"/>
  </w:num>
  <w:num w:numId="14">
    <w:abstractNumId w:val="6"/>
  </w:num>
  <w:num w:numId="15">
    <w:abstractNumId w:val="0"/>
    <w:lvlOverride w:ilvl="0">
      <w:lvl w:ilvl="0">
        <w:start w:val="1"/>
        <w:numFmt w:val="decimal"/>
        <w:pStyle w:val="Quick1"/>
        <w:lvlText w:val="%1)"/>
        <w:lvlJc w:val="left"/>
        <w:pPr>
          <w:ind w:left="0" w:firstLine="0"/>
        </w:pPr>
        <w:rPr>
          <w:rFonts w:ascii="Times New Roman" w:hAnsi="Times New Roman"/>
          <w:sz w:val="24"/>
        </w:rPr>
      </w:lvl>
    </w:lvlOverride>
  </w:num>
  <w:num w:numId="16">
    <w:abstractNumId w:val="0"/>
    <w:lvlOverride w:ilvl="0">
      <w:lvl w:ilvl="0">
        <w:start w:val="1"/>
        <w:numFmt w:val="decimal"/>
        <w:pStyle w:val="Quick1"/>
        <w:lvlText w:val="%1)"/>
        <w:lvlJc w:val="left"/>
        <w:pPr>
          <w:ind w:left="0" w:firstLine="0"/>
        </w:pPr>
        <w:rPr>
          <w:rFonts w:ascii="Times New Roman" w:hAnsi="Times New Roman"/>
          <w:sz w:val="24"/>
        </w:rPr>
      </w:lvl>
    </w:lvlOverride>
  </w:num>
  <w:num w:numId="17">
    <w:abstractNumId w:val="12"/>
    <w:lvlOverride w:ilvl="0">
      <w:startOverride w:val="5"/>
    </w:lvlOverride>
  </w:num>
  <w:num w:numId="18">
    <w:abstractNumId w:val="5"/>
  </w:num>
  <w:num w:numId="19">
    <w:abstractNumId w:val="18"/>
  </w:num>
  <w:num w:numId="20">
    <w:abstractNumId w:val="2"/>
  </w:num>
  <w:num w:numId="21">
    <w:abstractNumId w:val="32"/>
  </w:num>
  <w:num w:numId="22">
    <w:abstractNumId w:val="7"/>
  </w:num>
  <w:num w:numId="23">
    <w:abstractNumId w:val="34"/>
  </w:num>
  <w:num w:numId="24">
    <w:abstractNumId w:val="11"/>
  </w:num>
  <w:num w:numId="25">
    <w:abstractNumId w:val="22"/>
  </w:num>
  <w:num w:numId="26">
    <w:abstractNumId w:val="4"/>
  </w:num>
  <w:num w:numId="27">
    <w:abstractNumId w:val="25"/>
  </w:num>
  <w:num w:numId="28">
    <w:abstractNumId w:val="30"/>
  </w:num>
  <w:num w:numId="29">
    <w:abstractNumId w:val="1"/>
  </w:num>
  <w:num w:numId="30">
    <w:abstractNumId w:val="9"/>
  </w:num>
  <w:num w:numId="31">
    <w:abstractNumId w:val="16"/>
  </w:num>
  <w:num w:numId="32">
    <w:abstractNumId w:val="37"/>
  </w:num>
  <w:num w:numId="33">
    <w:abstractNumId w:val="36"/>
  </w:num>
  <w:num w:numId="34">
    <w:abstractNumId w:val="3"/>
  </w:num>
  <w:num w:numId="35">
    <w:abstractNumId w:val="29"/>
  </w:num>
  <w:num w:numId="36">
    <w:abstractNumId w:val="26"/>
  </w:num>
  <w:num w:numId="37">
    <w:abstractNumId w:val="21"/>
  </w:num>
  <w:num w:numId="38">
    <w:abstractNumId w:val="1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51"/>
    <w:rsid w:val="00000FDC"/>
    <w:rsid w:val="000203DC"/>
    <w:rsid w:val="00021205"/>
    <w:rsid w:val="00023CF3"/>
    <w:rsid w:val="0002536C"/>
    <w:rsid w:val="00033026"/>
    <w:rsid w:val="00043651"/>
    <w:rsid w:val="000502BD"/>
    <w:rsid w:val="0005104A"/>
    <w:rsid w:val="00057BC6"/>
    <w:rsid w:val="00065933"/>
    <w:rsid w:val="000675D1"/>
    <w:rsid w:val="00074454"/>
    <w:rsid w:val="0008174F"/>
    <w:rsid w:val="000825F7"/>
    <w:rsid w:val="00083752"/>
    <w:rsid w:val="000946B5"/>
    <w:rsid w:val="000A166C"/>
    <w:rsid w:val="000B18FD"/>
    <w:rsid w:val="000B470B"/>
    <w:rsid w:val="000B55D3"/>
    <w:rsid w:val="000B5AFA"/>
    <w:rsid w:val="000B72AF"/>
    <w:rsid w:val="000C0624"/>
    <w:rsid w:val="000C37BD"/>
    <w:rsid w:val="000D5EEE"/>
    <w:rsid w:val="000E3E04"/>
    <w:rsid w:val="000E7822"/>
    <w:rsid w:val="000F6B13"/>
    <w:rsid w:val="00115254"/>
    <w:rsid w:val="00115820"/>
    <w:rsid w:val="00121B83"/>
    <w:rsid w:val="0012376D"/>
    <w:rsid w:val="0012551E"/>
    <w:rsid w:val="00135644"/>
    <w:rsid w:val="00142C1A"/>
    <w:rsid w:val="001437CC"/>
    <w:rsid w:val="00144D1F"/>
    <w:rsid w:val="00157583"/>
    <w:rsid w:val="00160177"/>
    <w:rsid w:val="0017107B"/>
    <w:rsid w:val="001719F3"/>
    <w:rsid w:val="0017250A"/>
    <w:rsid w:val="00173066"/>
    <w:rsid w:val="001746A8"/>
    <w:rsid w:val="00174DA9"/>
    <w:rsid w:val="0017770A"/>
    <w:rsid w:val="00177B9E"/>
    <w:rsid w:val="00177FC6"/>
    <w:rsid w:val="00185D06"/>
    <w:rsid w:val="00185F2B"/>
    <w:rsid w:val="00193FB1"/>
    <w:rsid w:val="001B1D6D"/>
    <w:rsid w:val="001B4EC0"/>
    <w:rsid w:val="001C7908"/>
    <w:rsid w:val="001D3999"/>
    <w:rsid w:val="001E4B3D"/>
    <w:rsid w:val="001F23DB"/>
    <w:rsid w:val="001F6E7B"/>
    <w:rsid w:val="001F7133"/>
    <w:rsid w:val="00200A19"/>
    <w:rsid w:val="00210561"/>
    <w:rsid w:val="00211632"/>
    <w:rsid w:val="00215230"/>
    <w:rsid w:val="00223BCE"/>
    <w:rsid w:val="00225D73"/>
    <w:rsid w:val="00232756"/>
    <w:rsid w:val="002475EC"/>
    <w:rsid w:val="0025255C"/>
    <w:rsid w:val="002631E8"/>
    <w:rsid w:val="00263DC5"/>
    <w:rsid w:val="00265D4C"/>
    <w:rsid w:val="0026748A"/>
    <w:rsid w:val="00275DAD"/>
    <w:rsid w:val="00290240"/>
    <w:rsid w:val="002A0B96"/>
    <w:rsid w:val="002A167B"/>
    <w:rsid w:val="002A3B97"/>
    <w:rsid w:val="002A7D77"/>
    <w:rsid w:val="002B576A"/>
    <w:rsid w:val="002C1FD8"/>
    <w:rsid w:val="002C5B0D"/>
    <w:rsid w:val="002C69ED"/>
    <w:rsid w:val="002D1186"/>
    <w:rsid w:val="002D2213"/>
    <w:rsid w:val="002D5627"/>
    <w:rsid w:val="002E4E3F"/>
    <w:rsid w:val="002E5C66"/>
    <w:rsid w:val="002F30C8"/>
    <w:rsid w:val="002F5E98"/>
    <w:rsid w:val="00300E7A"/>
    <w:rsid w:val="00302636"/>
    <w:rsid w:val="003045DC"/>
    <w:rsid w:val="003128B1"/>
    <w:rsid w:val="00321EC1"/>
    <w:rsid w:val="003239FB"/>
    <w:rsid w:val="00326066"/>
    <w:rsid w:val="0032645B"/>
    <w:rsid w:val="00344256"/>
    <w:rsid w:val="00346C46"/>
    <w:rsid w:val="00346F65"/>
    <w:rsid w:val="00355D8E"/>
    <w:rsid w:val="00366598"/>
    <w:rsid w:val="00374AE4"/>
    <w:rsid w:val="0038705C"/>
    <w:rsid w:val="00395A2C"/>
    <w:rsid w:val="0039670F"/>
    <w:rsid w:val="003B449A"/>
    <w:rsid w:val="003B6AD1"/>
    <w:rsid w:val="003D1045"/>
    <w:rsid w:val="003D1690"/>
    <w:rsid w:val="003D1B05"/>
    <w:rsid w:val="003E08C2"/>
    <w:rsid w:val="003E64FC"/>
    <w:rsid w:val="003E6F9B"/>
    <w:rsid w:val="003E7DBE"/>
    <w:rsid w:val="003F2413"/>
    <w:rsid w:val="003F6BAE"/>
    <w:rsid w:val="00407F39"/>
    <w:rsid w:val="00416914"/>
    <w:rsid w:val="0041715C"/>
    <w:rsid w:val="0042245E"/>
    <w:rsid w:val="00422A14"/>
    <w:rsid w:val="00422AF7"/>
    <w:rsid w:val="00447AD4"/>
    <w:rsid w:val="00457BC2"/>
    <w:rsid w:val="004607C5"/>
    <w:rsid w:val="00474C46"/>
    <w:rsid w:val="004751C4"/>
    <w:rsid w:val="0048227E"/>
    <w:rsid w:val="00482AAB"/>
    <w:rsid w:val="00490651"/>
    <w:rsid w:val="00492F3D"/>
    <w:rsid w:val="00494EDA"/>
    <w:rsid w:val="00497BB7"/>
    <w:rsid w:val="004A0183"/>
    <w:rsid w:val="004A6AE9"/>
    <w:rsid w:val="004A7BB3"/>
    <w:rsid w:val="004B093C"/>
    <w:rsid w:val="004B679D"/>
    <w:rsid w:val="004B7077"/>
    <w:rsid w:val="004D13FF"/>
    <w:rsid w:val="004D1C1F"/>
    <w:rsid w:val="004D3814"/>
    <w:rsid w:val="004D5B29"/>
    <w:rsid w:val="00501264"/>
    <w:rsid w:val="00522339"/>
    <w:rsid w:val="0053174E"/>
    <w:rsid w:val="00536061"/>
    <w:rsid w:val="0054754A"/>
    <w:rsid w:val="00547806"/>
    <w:rsid w:val="005525E0"/>
    <w:rsid w:val="005564C0"/>
    <w:rsid w:val="00560BDC"/>
    <w:rsid w:val="00572430"/>
    <w:rsid w:val="0057359A"/>
    <w:rsid w:val="00575E8B"/>
    <w:rsid w:val="0057609D"/>
    <w:rsid w:val="00577378"/>
    <w:rsid w:val="005778B3"/>
    <w:rsid w:val="00580DDA"/>
    <w:rsid w:val="00592882"/>
    <w:rsid w:val="00594075"/>
    <w:rsid w:val="005942B5"/>
    <w:rsid w:val="00596135"/>
    <w:rsid w:val="005A3FF2"/>
    <w:rsid w:val="005A7CDB"/>
    <w:rsid w:val="005B31E0"/>
    <w:rsid w:val="005C3629"/>
    <w:rsid w:val="005C59BE"/>
    <w:rsid w:val="005D3980"/>
    <w:rsid w:val="005E0DE1"/>
    <w:rsid w:val="005E6D15"/>
    <w:rsid w:val="005E79F5"/>
    <w:rsid w:val="006012CE"/>
    <w:rsid w:val="00602E5D"/>
    <w:rsid w:val="00606791"/>
    <w:rsid w:val="00612435"/>
    <w:rsid w:val="00613F52"/>
    <w:rsid w:val="0061733F"/>
    <w:rsid w:val="00627662"/>
    <w:rsid w:val="0063377B"/>
    <w:rsid w:val="00635B68"/>
    <w:rsid w:val="00635E58"/>
    <w:rsid w:val="00664190"/>
    <w:rsid w:val="00666035"/>
    <w:rsid w:val="006711B3"/>
    <w:rsid w:val="00671B66"/>
    <w:rsid w:val="00682F9B"/>
    <w:rsid w:val="006855D6"/>
    <w:rsid w:val="00687340"/>
    <w:rsid w:val="00691A8A"/>
    <w:rsid w:val="00695A40"/>
    <w:rsid w:val="0069667B"/>
    <w:rsid w:val="006A12ED"/>
    <w:rsid w:val="006C4A31"/>
    <w:rsid w:val="006D327D"/>
    <w:rsid w:val="006D364D"/>
    <w:rsid w:val="006E25E0"/>
    <w:rsid w:val="006F3B2D"/>
    <w:rsid w:val="006F4E3E"/>
    <w:rsid w:val="00701045"/>
    <w:rsid w:val="007041D5"/>
    <w:rsid w:val="00717C33"/>
    <w:rsid w:val="00727F99"/>
    <w:rsid w:val="00731916"/>
    <w:rsid w:val="00736E5C"/>
    <w:rsid w:val="00741E93"/>
    <w:rsid w:val="00744143"/>
    <w:rsid w:val="007506B8"/>
    <w:rsid w:val="0075165F"/>
    <w:rsid w:val="0075349B"/>
    <w:rsid w:val="00760BD4"/>
    <w:rsid w:val="00763C70"/>
    <w:rsid w:val="007742C6"/>
    <w:rsid w:val="00774EC0"/>
    <w:rsid w:val="00776195"/>
    <w:rsid w:val="007768FA"/>
    <w:rsid w:val="00777130"/>
    <w:rsid w:val="0078076E"/>
    <w:rsid w:val="00781091"/>
    <w:rsid w:val="00786CFD"/>
    <w:rsid w:val="007A54DD"/>
    <w:rsid w:val="007B00A6"/>
    <w:rsid w:val="007B2188"/>
    <w:rsid w:val="007B3DA7"/>
    <w:rsid w:val="007B49B0"/>
    <w:rsid w:val="007C59EF"/>
    <w:rsid w:val="007C68B3"/>
    <w:rsid w:val="007D4D15"/>
    <w:rsid w:val="007E0C7F"/>
    <w:rsid w:val="007E7253"/>
    <w:rsid w:val="007F3EBF"/>
    <w:rsid w:val="00805C27"/>
    <w:rsid w:val="0081090C"/>
    <w:rsid w:val="00815886"/>
    <w:rsid w:val="00820F57"/>
    <w:rsid w:val="00822205"/>
    <w:rsid w:val="008233E3"/>
    <w:rsid w:val="00824AD9"/>
    <w:rsid w:val="008365DE"/>
    <w:rsid w:val="00843A8D"/>
    <w:rsid w:val="00845DDC"/>
    <w:rsid w:val="00846C83"/>
    <w:rsid w:val="00854EA7"/>
    <w:rsid w:val="0085720F"/>
    <w:rsid w:val="00871239"/>
    <w:rsid w:val="00875F8C"/>
    <w:rsid w:val="008821E6"/>
    <w:rsid w:val="00886CC5"/>
    <w:rsid w:val="00892AA4"/>
    <w:rsid w:val="008973E4"/>
    <w:rsid w:val="008B23F2"/>
    <w:rsid w:val="008B6F6D"/>
    <w:rsid w:val="008D197C"/>
    <w:rsid w:val="008E1CDC"/>
    <w:rsid w:val="008E4122"/>
    <w:rsid w:val="0090265A"/>
    <w:rsid w:val="00906925"/>
    <w:rsid w:val="00907F95"/>
    <w:rsid w:val="00910AE5"/>
    <w:rsid w:val="00911B2F"/>
    <w:rsid w:val="00920AF5"/>
    <w:rsid w:val="00921AF0"/>
    <w:rsid w:val="00927824"/>
    <w:rsid w:val="009328CD"/>
    <w:rsid w:val="00940D04"/>
    <w:rsid w:val="0096424B"/>
    <w:rsid w:val="00964691"/>
    <w:rsid w:val="009646F1"/>
    <w:rsid w:val="00967576"/>
    <w:rsid w:val="00970652"/>
    <w:rsid w:val="00972037"/>
    <w:rsid w:val="0097239B"/>
    <w:rsid w:val="009753FD"/>
    <w:rsid w:val="00984CDE"/>
    <w:rsid w:val="00985F13"/>
    <w:rsid w:val="00986599"/>
    <w:rsid w:val="009920A8"/>
    <w:rsid w:val="00995CCE"/>
    <w:rsid w:val="009979EF"/>
    <w:rsid w:val="009A2758"/>
    <w:rsid w:val="009A412E"/>
    <w:rsid w:val="009A4FB1"/>
    <w:rsid w:val="009A6646"/>
    <w:rsid w:val="009B5B17"/>
    <w:rsid w:val="009C3406"/>
    <w:rsid w:val="009C6F78"/>
    <w:rsid w:val="009D7012"/>
    <w:rsid w:val="009E0B9E"/>
    <w:rsid w:val="009E1FDA"/>
    <w:rsid w:val="009E22ED"/>
    <w:rsid w:val="009E6293"/>
    <w:rsid w:val="00A010FB"/>
    <w:rsid w:val="00A04ABB"/>
    <w:rsid w:val="00A06FA0"/>
    <w:rsid w:val="00A07ECD"/>
    <w:rsid w:val="00A10FAF"/>
    <w:rsid w:val="00A229DF"/>
    <w:rsid w:val="00A236F7"/>
    <w:rsid w:val="00A2587A"/>
    <w:rsid w:val="00A27DC6"/>
    <w:rsid w:val="00A338B8"/>
    <w:rsid w:val="00A356A4"/>
    <w:rsid w:val="00A42D16"/>
    <w:rsid w:val="00A46664"/>
    <w:rsid w:val="00A54264"/>
    <w:rsid w:val="00A56D72"/>
    <w:rsid w:val="00A578A0"/>
    <w:rsid w:val="00A602A9"/>
    <w:rsid w:val="00A63EC7"/>
    <w:rsid w:val="00A72D47"/>
    <w:rsid w:val="00A85E3C"/>
    <w:rsid w:val="00A86BA4"/>
    <w:rsid w:val="00A873F9"/>
    <w:rsid w:val="00A875F8"/>
    <w:rsid w:val="00A92BF0"/>
    <w:rsid w:val="00A978D9"/>
    <w:rsid w:val="00AA2282"/>
    <w:rsid w:val="00AA6F3E"/>
    <w:rsid w:val="00AB092F"/>
    <w:rsid w:val="00AB1391"/>
    <w:rsid w:val="00AB48E0"/>
    <w:rsid w:val="00AB4D79"/>
    <w:rsid w:val="00AC0090"/>
    <w:rsid w:val="00AD15DE"/>
    <w:rsid w:val="00AD63FD"/>
    <w:rsid w:val="00AE1CA5"/>
    <w:rsid w:val="00AF0378"/>
    <w:rsid w:val="00AF0C98"/>
    <w:rsid w:val="00AF31C9"/>
    <w:rsid w:val="00B01692"/>
    <w:rsid w:val="00B1188D"/>
    <w:rsid w:val="00B15141"/>
    <w:rsid w:val="00B162FE"/>
    <w:rsid w:val="00B2432B"/>
    <w:rsid w:val="00B30CDA"/>
    <w:rsid w:val="00B33705"/>
    <w:rsid w:val="00B41BAF"/>
    <w:rsid w:val="00B43679"/>
    <w:rsid w:val="00B55787"/>
    <w:rsid w:val="00B64160"/>
    <w:rsid w:val="00B713EB"/>
    <w:rsid w:val="00B71B09"/>
    <w:rsid w:val="00B71F88"/>
    <w:rsid w:val="00B74DDE"/>
    <w:rsid w:val="00B87031"/>
    <w:rsid w:val="00B90F94"/>
    <w:rsid w:val="00B95030"/>
    <w:rsid w:val="00B959D3"/>
    <w:rsid w:val="00B95F17"/>
    <w:rsid w:val="00B976C4"/>
    <w:rsid w:val="00BA6721"/>
    <w:rsid w:val="00BA74AA"/>
    <w:rsid w:val="00BB0E57"/>
    <w:rsid w:val="00BC0817"/>
    <w:rsid w:val="00BC5A0E"/>
    <w:rsid w:val="00BD332B"/>
    <w:rsid w:val="00BD6A38"/>
    <w:rsid w:val="00BE7F96"/>
    <w:rsid w:val="00BF1929"/>
    <w:rsid w:val="00BF1B8F"/>
    <w:rsid w:val="00BF72BB"/>
    <w:rsid w:val="00C11426"/>
    <w:rsid w:val="00C228C1"/>
    <w:rsid w:val="00C305FF"/>
    <w:rsid w:val="00C376AD"/>
    <w:rsid w:val="00C41EC1"/>
    <w:rsid w:val="00C4357D"/>
    <w:rsid w:val="00C45B36"/>
    <w:rsid w:val="00C46036"/>
    <w:rsid w:val="00C51581"/>
    <w:rsid w:val="00C52746"/>
    <w:rsid w:val="00C616A3"/>
    <w:rsid w:val="00C6179F"/>
    <w:rsid w:val="00C6307F"/>
    <w:rsid w:val="00C77921"/>
    <w:rsid w:val="00C77F3B"/>
    <w:rsid w:val="00C84718"/>
    <w:rsid w:val="00C862E1"/>
    <w:rsid w:val="00C90E2C"/>
    <w:rsid w:val="00C94E40"/>
    <w:rsid w:val="00C966F8"/>
    <w:rsid w:val="00CA07A9"/>
    <w:rsid w:val="00CA2039"/>
    <w:rsid w:val="00CA20AB"/>
    <w:rsid w:val="00CA6223"/>
    <w:rsid w:val="00CA74F3"/>
    <w:rsid w:val="00CB3975"/>
    <w:rsid w:val="00CB398C"/>
    <w:rsid w:val="00CB4726"/>
    <w:rsid w:val="00CD0E05"/>
    <w:rsid w:val="00CD59BF"/>
    <w:rsid w:val="00CD7455"/>
    <w:rsid w:val="00CE1D4A"/>
    <w:rsid w:val="00CE6C08"/>
    <w:rsid w:val="00CF7F5D"/>
    <w:rsid w:val="00D03A35"/>
    <w:rsid w:val="00D03BC3"/>
    <w:rsid w:val="00D04C6D"/>
    <w:rsid w:val="00D109C0"/>
    <w:rsid w:val="00D119FA"/>
    <w:rsid w:val="00D12E80"/>
    <w:rsid w:val="00D26FC7"/>
    <w:rsid w:val="00D35D36"/>
    <w:rsid w:val="00D4113B"/>
    <w:rsid w:val="00D44246"/>
    <w:rsid w:val="00D55717"/>
    <w:rsid w:val="00D73948"/>
    <w:rsid w:val="00D76CD1"/>
    <w:rsid w:val="00D805EF"/>
    <w:rsid w:val="00D81792"/>
    <w:rsid w:val="00D87B57"/>
    <w:rsid w:val="00D966DC"/>
    <w:rsid w:val="00D96F60"/>
    <w:rsid w:val="00DA1716"/>
    <w:rsid w:val="00DA5750"/>
    <w:rsid w:val="00DB20ED"/>
    <w:rsid w:val="00DB397D"/>
    <w:rsid w:val="00DB5B3E"/>
    <w:rsid w:val="00DC0478"/>
    <w:rsid w:val="00DC181C"/>
    <w:rsid w:val="00DD143F"/>
    <w:rsid w:val="00DD36BB"/>
    <w:rsid w:val="00DD3FC0"/>
    <w:rsid w:val="00DD6B46"/>
    <w:rsid w:val="00DE4109"/>
    <w:rsid w:val="00DE49D0"/>
    <w:rsid w:val="00DE5632"/>
    <w:rsid w:val="00DE7FD7"/>
    <w:rsid w:val="00DF0D2D"/>
    <w:rsid w:val="00DF1877"/>
    <w:rsid w:val="00DF2721"/>
    <w:rsid w:val="00DF32ED"/>
    <w:rsid w:val="00E00A4C"/>
    <w:rsid w:val="00E02394"/>
    <w:rsid w:val="00E025AA"/>
    <w:rsid w:val="00E13BEA"/>
    <w:rsid w:val="00E216BB"/>
    <w:rsid w:val="00E35EDC"/>
    <w:rsid w:val="00E40BCD"/>
    <w:rsid w:val="00E40E3A"/>
    <w:rsid w:val="00E61408"/>
    <w:rsid w:val="00E756DC"/>
    <w:rsid w:val="00E80F32"/>
    <w:rsid w:val="00E8139E"/>
    <w:rsid w:val="00E92944"/>
    <w:rsid w:val="00E95130"/>
    <w:rsid w:val="00EA4096"/>
    <w:rsid w:val="00EA7EFD"/>
    <w:rsid w:val="00EB0372"/>
    <w:rsid w:val="00EC2F59"/>
    <w:rsid w:val="00EC46EC"/>
    <w:rsid w:val="00EC5A11"/>
    <w:rsid w:val="00EC64DA"/>
    <w:rsid w:val="00ED6735"/>
    <w:rsid w:val="00EE4106"/>
    <w:rsid w:val="00EE469E"/>
    <w:rsid w:val="00EE4E96"/>
    <w:rsid w:val="00EE72F8"/>
    <w:rsid w:val="00EE7E7F"/>
    <w:rsid w:val="00F0165A"/>
    <w:rsid w:val="00F04A7A"/>
    <w:rsid w:val="00F16326"/>
    <w:rsid w:val="00F2048C"/>
    <w:rsid w:val="00F2137F"/>
    <w:rsid w:val="00F377A6"/>
    <w:rsid w:val="00F47418"/>
    <w:rsid w:val="00F51873"/>
    <w:rsid w:val="00F55C40"/>
    <w:rsid w:val="00F56FC8"/>
    <w:rsid w:val="00F60A1F"/>
    <w:rsid w:val="00F62129"/>
    <w:rsid w:val="00F6227D"/>
    <w:rsid w:val="00F62693"/>
    <w:rsid w:val="00F816DD"/>
    <w:rsid w:val="00F9426E"/>
    <w:rsid w:val="00FA5193"/>
    <w:rsid w:val="00FA70AE"/>
    <w:rsid w:val="00FB379D"/>
    <w:rsid w:val="00FC2B5B"/>
    <w:rsid w:val="00FC368E"/>
    <w:rsid w:val="00FD3994"/>
    <w:rsid w:val="00FE09F7"/>
    <w:rsid w:val="00FE215A"/>
    <w:rsid w:val="00FE41E7"/>
    <w:rsid w:val="00FE5676"/>
    <w:rsid w:val="00FF6AD5"/>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EE623B"/>
  <w15:docId w15:val="{8402EE4B-43DB-4D0E-8AD0-F3EE01B0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ED"/>
    <w:pPr>
      <w:spacing w:after="160" w:line="259" w:lineRule="auto"/>
    </w:pPr>
  </w:style>
  <w:style w:type="paragraph" w:styleId="Heading1">
    <w:name w:val="heading 1"/>
    <w:basedOn w:val="Normal"/>
    <w:next w:val="Normal"/>
    <w:link w:val="Heading1Char"/>
    <w:uiPriority w:val="99"/>
    <w:qFormat/>
    <w:rsid w:val="00043651"/>
    <w:pPr>
      <w:keepNext/>
      <w:spacing w:after="0" w:line="240" w:lineRule="auto"/>
      <w:jc w:val="center"/>
      <w:outlineLvl w:val="0"/>
    </w:pPr>
    <w:rPr>
      <w:rFonts w:ascii="Old English Text MT" w:eastAsia="PMingLiU" w:hAnsi="Old English Text MT"/>
      <w:sz w:val="28"/>
      <w:szCs w:val="24"/>
      <w:lang w:eastAsia="zh-TW"/>
    </w:rPr>
  </w:style>
  <w:style w:type="paragraph" w:styleId="Heading2">
    <w:name w:val="heading 2"/>
    <w:basedOn w:val="Normal"/>
    <w:next w:val="Normal"/>
    <w:link w:val="Heading2Char"/>
    <w:uiPriority w:val="99"/>
    <w:qFormat/>
    <w:rsid w:val="00043651"/>
    <w:pPr>
      <w:keepNext/>
      <w:spacing w:after="0" w:line="240" w:lineRule="auto"/>
      <w:jc w:val="center"/>
      <w:outlineLvl w:val="1"/>
    </w:pPr>
    <w:rPr>
      <w:rFonts w:ascii="Bell MT" w:eastAsia="PMingLiU" w:hAnsi="Bell MT" w:cs="Tahoma"/>
      <w:b/>
      <w:bCs/>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651"/>
    <w:rPr>
      <w:rFonts w:ascii="Old English Text MT" w:eastAsia="PMingLiU" w:hAnsi="Old English Text MT" w:cs="Times New Roman"/>
      <w:sz w:val="24"/>
      <w:szCs w:val="24"/>
      <w:lang w:eastAsia="zh-TW"/>
    </w:rPr>
  </w:style>
  <w:style w:type="character" w:customStyle="1" w:styleId="Heading2Char">
    <w:name w:val="Heading 2 Char"/>
    <w:basedOn w:val="DefaultParagraphFont"/>
    <w:link w:val="Heading2"/>
    <w:uiPriority w:val="99"/>
    <w:locked/>
    <w:rsid w:val="00043651"/>
    <w:rPr>
      <w:rFonts w:ascii="Bell MT" w:eastAsia="PMingLiU" w:hAnsi="Bell MT" w:cs="Tahoma"/>
      <w:b/>
      <w:bCs/>
      <w:sz w:val="24"/>
      <w:szCs w:val="24"/>
      <w:lang w:eastAsia="zh-TW"/>
    </w:rPr>
  </w:style>
  <w:style w:type="paragraph" w:styleId="Header">
    <w:name w:val="header"/>
    <w:basedOn w:val="Normal"/>
    <w:link w:val="HeaderChar"/>
    <w:uiPriority w:val="99"/>
    <w:rsid w:val="000436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43651"/>
    <w:rPr>
      <w:rFonts w:cs="Times New Roman"/>
    </w:rPr>
  </w:style>
  <w:style w:type="paragraph" w:styleId="Footer">
    <w:name w:val="footer"/>
    <w:basedOn w:val="Normal"/>
    <w:link w:val="FooterChar"/>
    <w:uiPriority w:val="99"/>
    <w:rsid w:val="000436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43651"/>
    <w:rPr>
      <w:rFonts w:cs="Times New Roman"/>
    </w:rPr>
  </w:style>
  <w:style w:type="character" w:styleId="Hyperlink">
    <w:name w:val="Hyperlink"/>
    <w:basedOn w:val="DefaultParagraphFont"/>
    <w:uiPriority w:val="99"/>
    <w:rsid w:val="00043651"/>
    <w:rPr>
      <w:rFonts w:cs="Times New Roman"/>
      <w:color w:val="0563C1"/>
      <w:u w:val="single"/>
    </w:rPr>
  </w:style>
  <w:style w:type="table" w:styleId="TableGrid">
    <w:name w:val="Table Grid"/>
    <w:basedOn w:val="TableNormal"/>
    <w:uiPriority w:val="59"/>
    <w:locked/>
    <w:rsid w:val="003D16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6914"/>
  </w:style>
  <w:style w:type="paragraph" w:styleId="BodyTextIndent">
    <w:name w:val="Body Text Indent"/>
    <w:basedOn w:val="Normal"/>
    <w:link w:val="BodyTextIndentChar"/>
    <w:uiPriority w:val="99"/>
    <w:rsid w:val="00DF1877"/>
    <w:pPr>
      <w:widowControl w:val="0"/>
      <w:spacing w:after="0" w:line="240" w:lineRule="auto"/>
      <w:ind w:left="720" w:hanging="72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300E7A"/>
    <w:rPr>
      <w:rFonts w:cs="Times New Roman"/>
    </w:rPr>
  </w:style>
  <w:style w:type="paragraph" w:styleId="BodyText2">
    <w:name w:val="Body Text 2"/>
    <w:basedOn w:val="Normal"/>
    <w:link w:val="BodyText2Char1"/>
    <w:uiPriority w:val="99"/>
    <w:rsid w:val="00DF1877"/>
    <w:pPr>
      <w:widowControl w:val="0"/>
      <w:tabs>
        <w:tab w:val="left" w:pos="-720"/>
      </w:tabs>
      <w:suppressAutoHyphens/>
      <w:spacing w:after="0" w:line="240" w:lineRule="auto"/>
    </w:pPr>
    <w:rPr>
      <w:rFonts w:ascii="Times New Roman" w:hAnsi="Times New Roman"/>
      <w:b/>
      <w:bCs/>
      <w:sz w:val="24"/>
      <w:szCs w:val="20"/>
    </w:rPr>
  </w:style>
  <w:style w:type="character" w:customStyle="1" w:styleId="BodyText2Char">
    <w:name w:val="Body Text 2 Char"/>
    <w:basedOn w:val="DefaultParagraphFont"/>
    <w:uiPriority w:val="99"/>
    <w:semiHidden/>
    <w:locked/>
    <w:rsid w:val="00300E7A"/>
    <w:rPr>
      <w:rFonts w:cs="Times New Roman"/>
    </w:rPr>
  </w:style>
  <w:style w:type="character" w:customStyle="1" w:styleId="BodyText2Char1">
    <w:name w:val="Body Text 2 Char1"/>
    <w:basedOn w:val="DefaultParagraphFont"/>
    <w:link w:val="BodyText2"/>
    <w:uiPriority w:val="99"/>
    <w:locked/>
    <w:rsid w:val="00DF1877"/>
    <w:rPr>
      <w:rFonts w:cs="Times New Roman"/>
      <w:b/>
      <w:bCs/>
      <w:snapToGrid w:val="0"/>
      <w:sz w:val="24"/>
      <w:lang w:val="en-US" w:eastAsia="en-US" w:bidi="ar-SA"/>
    </w:rPr>
  </w:style>
  <w:style w:type="paragraph" w:styleId="FootnoteText">
    <w:name w:val="footnote text"/>
    <w:basedOn w:val="Normal"/>
    <w:link w:val="FootnoteTextChar"/>
    <w:uiPriority w:val="99"/>
    <w:semiHidden/>
    <w:rsid w:val="00DF1877"/>
    <w:pPr>
      <w:widowControl w:val="0"/>
      <w:spacing w:after="0" w:line="240" w:lineRule="auto"/>
    </w:pPr>
    <w:rPr>
      <w:rFonts w:ascii="Courier New" w:hAnsi="Courier New"/>
      <w:sz w:val="24"/>
      <w:szCs w:val="20"/>
    </w:rPr>
  </w:style>
  <w:style w:type="character" w:customStyle="1" w:styleId="FootnoteTextChar">
    <w:name w:val="Footnote Text Char"/>
    <w:basedOn w:val="DefaultParagraphFont"/>
    <w:link w:val="FootnoteText"/>
    <w:uiPriority w:val="99"/>
    <w:semiHidden/>
    <w:locked/>
    <w:rsid w:val="00300E7A"/>
    <w:rPr>
      <w:rFonts w:cs="Times New Roman"/>
      <w:sz w:val="20"/>
      <w:szCs w:val="20"/>
    </w:rPr>
  </w:style>
  <w:style w:type="paragraph" w:styleId="BodyText">
    <w:name w:val="Body Text"/>
    <w:basedOn w:val="Normal"/>
    <w:link w:val="BodyTextChar"/>
    <w:uiPriority w:val="99"/>
    <w:semiHidden/>
    <w:unhideWhenUsed/>
    <w:rsid w:val="00497BB7"/>
    <w:pPr>
      <w:spacing w:after="120"/>
    </w:pPr>
  </w:style>
  <w:style w:type="character" w:customStyle="1" w:styleId="BodyTextChar">
    <w:name w:val="Body Text Char"/>
    <w:basedOn w:val="DefaultParagraphFont"/>
    <w:link w:val="BodyText"/>
    <w:uiPriority w:val="99"/>
    <w:semiHidden/>
    <w:rsid w:val="00497BB7"/>
  </w:style>
  <w:style w:type="paragraph" w:styleId="ListParagraph">
    <w:name w:val="List Paragraph"/>
    <w:basedOn w:val="Normal"/>
    <w:uiPriority w:val="34"/>
    <w:qFormat/>
    <w:rsid w:val="00497BB7"/>
    <w:pPr>
      <w:widowControl w:val="0"/>
      <w:autoSpaceDE w:val="0"/>
      <w:autoSpaceDN w:val="0"/>
      <w:adjustRightInd w:val="0"/>
      <w:spacing w:after="0" w:line="240" w:lineRule="auto"/>
      <w:ind w:left="720"/>
      <w:contextualSpacing/>
    </w:pPr>
    <w:rPr>
      <w:rFonts w:ascii="Times New Roman" w:eastAsia="Times New Roman" w:hAnsi="Times New Roman"/>
      <w:sz w:val="24"/>
      <w:szCs w:val="24"/>
    </w:rPr>
  </w:style>
  <w:style w:type="paragraph" w:customStyle="1" w:styleId="Default">
    <w:name w:val="Default"/>
    <w:rsid w:val="00497BB7"/>
    <w:pPr>
      <w:autoSpaceDE w:val="0"/>
      <w:autoSpaceDN w:val="0"/>
      <w:adjustRightInd w:val="0"/>
    </w:pPr>
    <w:rPr>
      <w:rFonts w:cs="Calibri"/>
      <w:color w:val="000000"/>
      <w:sz w:val="24"/>
      <w:szCs w:val="24"/>
    </w:rPr>
  </w:style>
  <w:style w:type="character" w:styleId="Emphasis">
    <w:name w:val="Emphasis"/>
    <w:basedOn w:val="DefaultParagraphFont"/>
    <w:uiPriority w:val="99"/>
    <w:qFormat/>
    <w:locked/>
    <w:rsid w:val="0081090C"/>
    <w:rPr>
      <w:i/>
      <w:iCs/>
    </w:rPr>
  </w:style>
  <w:style w:type="paragraph" w:styleId="BalloonText">
    <w:name w:val="Balloon Text"/>
    <w:basedOn w:val="Normal"/>
    <w:link w:val="BalloonTextChar"/>
    <w:uiPriority w:val="99"/>
    <w:semiHidden/>
    <w:unhideWhenUsed/>
    <w:rsid w:val="00387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05C"/>
    <w:rPr>
      <w:rFonts w:ascii="Segoe UI" w:hAnsi="Segoe UI" w:cs="Segoe UI"/>
      <w:sz w:val="18"/>
      <w:szCs w:val="18"/>
    </w:rPr>
  </w:style>
  <w:style w:type="paragraph" w:customStyle="1" w:styleId="Quick1">
    <w:name w:val="Quick 1)"/>
    <w:basedOn w:val="Normal"/>
    <w:rsid w:val="00580DDA"/>
    <w:pPr>
      <w:widowControl w:val="0"/>
      <w:numPr>
        <w:numId w:val="15"/>
      </w:numPr>
      <w:snapToGrid w:val="0"/>
      <w:spacing w:after="0" w:line="240" w:lineRule="auto"/>
      <w:ind w:left="720" w:hanging="720"/>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32645B"/>
    <w:rPr>
      <w:sz w:val="16"/>
      <w:szCs w:val="16"/>
    </w:rPr>
  </w:style>
  <w:style w:type="paragraph" w:styleId="CommentText">
    <w:name w:val="annotation text"/>
    <w:basedOn w:val="Normal"/>
    <w:link w:val="CommentTextChar"/>
    <w:uiPriority w:val="99"/>
    <w:semiHidden/>
    <w:unhideWhenUsed/>
    <w:rsid w:val="0032645B"/>
    <w:pPr>
      <w:widowControl w:val="0"/>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2645B"/>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74DDE"/>
    <w:pPr>
      <w:widowControl/>
      <w:spacing w:after="16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74DDE"/>
    <w:rPr>
      <w:rFonts w:asciiTheme="minorHAnsi" w:eastAsiaTheme="minorHAnsi" w:hAnsiTheme="minorHAnsi" w:cstheme="minorBidi"/>
      <w:b/>
      <w:bCs/>
      <w:sz w:val="20"/>
      <w:szCs w:val="20"/>
    </w:rPr>
  </w:style>
  <w:style w:type="paragraph" w:styleId="Revision">
    <w:name w:val="Revision"/>
    <w:hidden/>
    <w:uiPriority w:val="99"/>
    <w:semiHidden/>
    <w:rsid w:val="0054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0599">
      <w:bodyDiv w:val="1"/>
      <w:marLeft w:val="0"/>
      <w:marRight w:val="0"/>
      <w:marTop w:val="0"/>
      <w:marBottom w:val="0"/>
      <w:divBdr>
        <w:top w:val="none" w:sz="0" w:space="0" w:color="auto"/>
        <w:left w:val="none" w:sz="0" w:space="0" w:color="auto"/>
        <w:bottom w:val="none" w:sz="0" w:space="0" w:color="auto"/>
        <w:right w:val="none" w:sz="0" w:space="0" w:color="auto"/>
      </w:divBdr>
    </w:div>
    <w:div w:id="596599273">
      <w:bodyDiv w:val="1"/>
      <w:marLeft w:val="0"/>
      <w:marRight w:val="0"/>
      <w:marTop w:val="0"/>
      <w:marBottom w:val="0"/>
      <w:divBdr>
        <w:top w:val="none" w:sz="0" w:space="0" w:color="auto"/>
        <w:left w:val="none" w:sz="0" w:space="0" w:color="auto"/>
        <w:bottom w:val="none" w:sz="0" w:space="0" w:color="auto"/>
        <w:right w:val="none" w:sz="0" w:space="0" w:color="auto"/>
      </w:divBdr>
    </w:div>
    <w:div w:id="147791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m.gov.mp" TargetMode="External"/><Relationship Id="rId4" Type="http://schemas.openxmlformats.org/officeDocument/2006/relationships/settings" Target="settings.xml"/><Relationship Id="rId9" Type="http://schemas.openxmlformats.org/officeDocument/2006/relationships/hyperlink" Target="http://www.deq.gov.m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A827-926D-4672-A6CF-A4C07245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25003</TotalTime>
  <Pages>8</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Castro</dc:creator>
  <cp:keywords/>
  <dc:description/>
  <cp:lastModifiedBy>Carey Demapan</cp:lastModifiedBy>
  <cp:revision>94</cp:revision>
  <cp:lastPrinted>2020-10-14T03:13:00Z</cp:lastPrinted>
  <dcterms:created xsi:type="dcterms:W3CDTF">2021-09-22T06:16:00Z</dcterms:created>
  <dcterms:modified xsi:type="dcterms:W3CDTF">2022-02-13T23:06:00Z</dcterms:modified>
</cp:coreProperties>
</file>